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EB4CA8" w14:textId="2AF929B0" w:rsidR="00894D98" w:rsidRPr="00595D78" w:rsidRDefault="00894D98" w:rsidP="00595D78">
      <w:pPr>
        <w:pStyle w:val="a5"/>
        <w:keepLines/>
        <w:tabs>
          <w:tab w:val="right" w:pos="10440"/>
          <w:tab w:val="right" w:pos="13323"/>
        </w:tabs>
        <w:spacing w:before="60" w:after="60"/>
        <w:jc w:val="both"/>
        <w:rPr>
          <w:rFonts w:ascii="Times New Roman" w:eastAsia="宋体" w:hAnsi="Times New Roman"/>
          <w:b w:val="0"/>
          <w:sz w:val="24"/>
          <w:szCs w:val="24"/>
        </w:rPr>
      </w:pPr>
      <w:bookmarkStart w:id="0" w:name="_Hlk142317825"/>
      <w:r w:rsidRPr="00595D78">
        <w:rPr>
          <w:rFonts w:ascii="Times New Roman" w:hAnsi="Times New Roman"/>
          <w:sz w:val="24"/>
          <w:szCs w:val="24"/>
        </w:rPr>
        <w:t>3GPP TSG-RAN WG4 Meeting #112bis</w:t>
      </w:r>
      <w:r w:rsidRPr="00595D78">
        <w:rPr>
          <w:rFonts w:ascii="Times New Roman" w:hAnsi="Times New Roman"/>
          <w:sz w:val="24"/>
          <w:szCs w:val="24"/>
        </w:rPr>
        <w:tab/>
      </w:r>
      <w:r w:rsidR="00B5571F" w:rsidRPr="00B5571F">
        <w:rPr>
          <w:rFonts w:ascii="Times New Roman" w:hAnsi="Times New Roman"/>
          <w:sz w:val="24"/>
          <w:szCs w:val="24"/>
        </w:rPr>
        <w:t>R4-24161</w:t>
      </w:r>
      <w:r w:rsidR="00B5571F">
        <w:rPr>
          <w:rFonts w:ascii="Times New Roman" w:hAnsi="Times New Roman"/>
          <w:sz w:val="24"/>
          <w:szCs w:val="24"/>
        </w:rPr>
        <w:t>23</w:t>
      </w:r>
    </w:p>
    <w:bookmarkEnd w:id="0"/>
    <w:p w14:paraId="7AE8A75D" w14:textId="77777777" w:rsidR="00894D98" w:rsidRPr="00595D78" w:rsidRDefault="00894D98" w:rsidP="00595D78">
      <w:pPr>
        <w:pStyle w:val="a5"/>
        <w:tabs>
          <w:tab w:val="right" w:pos="9781"/>
          <w:tab w:val="right" w:pos="13323"/>
        </w:tabs>
        <w:spacing w:before="60" w:after="60"/>
        <w:jc w:val="both"/>
        <w:outlineLvl w:val="0"/>
        <w:rPr>
          <w:rFonts w:ascii="Times New Roman" w:hAnsi="Times New Roman"/>
          <w:sz w:val="24"/>
          <w:szCs w:val="24"/>
        </w:rPr>
      </w:pPr>
      <w:r w:rsidRPr="00595D78">
        <w:rPr>
          <w:rFonts w:ascii="Times New Roman" w:hAnsi="Times New Roman"/>
          <w:sz w:val="24"/>
          <w:szCs w:val="24"/>
        </w:rPr>
        <w:t>Hefei, Anhui, China, 14</w:t>
      </w:r>
      <w:r w:rsidRPr="00595D78">
        <w:rPr>
          <w:rFonts w:ascii="Times New Roman" w:hAnsi="Times New Roman"/>
          <w:sz w:val="24"/>
          <w:szCs w:val="24"/>
          <w:vertAlign w:val="superscript"/>
        </w:rPr>
        <w:t>th</w:t>
      </w:r>
      <w:r w:rsidRPr="00595D78">
        <w:rPr>
          <w:rFonts w:ascii="Times New Roman" w:hAnsi="Times New Roman"/>
          <w:sz w:val="24"/>
          <w:szCs w:val="24"/>
        </w:rPr>
        <w:t xml:space="preserve"> – 18</w:t>
      </w:r>
      <w:r w:rsidRPr="00595D78">
        <w:rPr>
          <w:rFonts w:ascii="Times New Roman" w:hAnsi="Times New Roman"/>
          <w:sz w:val="24"/>
          <w:szCs w:val="24"/>
          <w:vertAlign w:val="superscript"/>
        </w:rPr>
        <w:t>th</w:t>
      </w:r>
      <w:r w:rsidRPr="00595D78">
        <w:rPr>
          <w:rFonts w:ascii="Times New Roman" w:hAnsi="Times New Roman"/>
          <w:sz w:val="24"/>
          <w:szCs w:val="24"/>
        </w:rPr>
        <w:t xml:space="preserve"> October, 2024</w:t>
      </w:r>
    </w:p>
    <w:p w14:paraId="038E9536" w14:textId="4D4A4127" w:rsidR="00712CC1" w:rsidRPr="00C91537" w:rsidRDefault="00712CC1" w:rsidP="00595D78">
      <w:pPr>
        <w:tabs>
          <w:tab w:val="left" w:pos="1985"/>
        </w:tabs>
        <w:spacing w:after="120"/>
        <w:jc w:val="both"/>
        <w:rPr>
          <w:b/>
          <w:sz w:val="20"/>
          <w:szCs w:val="22"/>
        </w:rPr>
      </w:pPr>
      <w:r w:rsidRPr="00595D78">
        <w:rPr>
          <w:b/>
          <w:sz w:val="20"/>
          <w:szCs w:val="22"/>
        </w:rPr>
        <w:t>Agenda item:</w:t>
      </w:r>
      <w:bookmarkStart w:id="1" w:name="Source"/>
      <w:bookmarkEnd w:id="1"/>
      <w:r w:rsidRPr="00595D78">
        <w:rPr>
          <w:b/>
          <w:sz w:val="20"/>
          <w:szCs w:val="22"/>
        </w:rPr>
        <w:tab/>
      </w:r>
      <w:r w:rsidR="005B33DD" w:rsidRPr="00595D78">
        <w:rPr>
          <w:b/>
          <w:sz w:val="20"/>
          <w:szCs w:val="22"/>
        </w:rPr>
        <w:t>6</w:t>
      </w:r>
      <w:r w:rsidR="00411C33" w:rsidRPr="00595D78">
        <w:rPr>
          <w:b/>
          <w:sz w:val="20"/>
          <w:szCs w:val="22"/>
        </w:rPr>
        <w:t>.2</w:t>
      </w:r>
      <w:r w:rsidR="005B33DD" w:rsidRPr="00595D78">
        <w:rPr>
          <w:b/>
          <w:sz w:val="20"/>
          <w:szCs w:val="22"/>
        </w:rPr>
        <w:t>3</w:t>
      </w:r>
      <w:r w:rsidR="001515A2" w:rsidRPr="00595D78">
        <w:rPr>
          <w:b/>
          <w:sz w:val="20"/>
          <w:szCs w:val="22"/>
        </w:rPr>
        <w:t>.</w:t>
      </w:r>
      <w:r w:rsidR="007D4FD7" w:rsidRPr="00595D78">
        <w:rPr>
          <w:b/>
          <w:sz w:val="20"/>
          <w:szCs w:val="22"/>
        </w:rPr>
        <w:t>4</w:t>
      </w:r>
      <w:r w:rsidR="00411C33" w:rsidRPr="00595D78">
        <w:rPr>
          <w:b/>
          <w:sz w:val="20"/>
          <w:szCs w:val="22"/>
        </w:rPr>
        <w:t>.2</w:t>
      </w:r>
    </w:p>
    <w:p w14:paraId="0FFEF949" w14:textId="76F92093" w:rsidR="00712CC1" w:rsidRPr="00C91537" w:rsidRDefault="00712CC1" w:rsidP="00595D78">
      <w:pPr>
        <w:tabs>
          <w:tab w:val="left" w:pos="1985"/>
        </w:tabs>
        <w:spacing w:after="120"/>
        <w:jc w:val="both"/>
        <w:rPr>
          <w:sz w:val="20"/>
          <w:szCs w:val="22"/>
        </w:rPr>
      </w:pPr>
      <w:r w:rsidRPr="00C91537">
        <w:rPr>
          <w:b/>
          <w:sz w:val="20"/>
          <w:szCs w:val="22"/>
        </w:rPr>
        <w:t>Source:</w:t>
      </w:r>
      <w:r w:rsidRPr="00C91537">
        <w:rPr>
          <w:b/>
          <w:sz w:val="20"/>
          <w:szCs w:val="22"/>
        </w:rPr>
        <w:tab/>
      </w:r>
      <w:r w:rsidR="003A1BD9" w:rsidRPr="00C91537">
        <w:rPr>
          <w:b/>
          <w:sz w:val="20"/>
          <w:szCs w:val="22"/>
        </w:rPr>
        <w:t>OPPO</w:t>
      </w:r>
    </w:p>
    <w:p w14:paraId="43AE0FA1" w14:textId="4C911142" w:rsidR="00712CC1" w:rsidRPr="00C91537" w:rsidRDefault="00712CC1" w:rsidP="00595D78">
      <w:pPr>
        <w:tabs>
          <w:tab w:val="left" w:pos="1985"/>
        </w:tabs>
        <w:spacing w:after="120"/>
        <w:jc w:val="both"/>
        <w:rPr>
          <w:b/>
          <w:sz w:val="20"/>
          <w:szCs w:val="22"/>
        </w:rPr>
      </w:pPr>
      <w:r w:rsidRPr="00C91537">
        <w:rPr>
          <w:b/>
          <w:sz w:val="20"/>
          <w:szCs w:val="22"/>
        </w:rPr>
        <w:t>Title:</w:t>
      </w:r>
      <w:r w:rsidRPr="00C91537">
        <w:rPr>
          <w:b/>
          <w:sz w:val="20"/>
          <w:szCs w:val="22"/>
        </w:rPr>
        <w:tab/>
      </w:r>
      <w:r w:rsidR="00E52B7F" w:rsidRPr="00C91537">
        <w:rPr>
          <w:b/>
          <w:sz w:val="20"/>
          <w:szCs w:val="22"/>
        </w:rPr>
        <w:t xml:space="preserve">Discussion on </w:t>
      </w:r>
      <w:r w:rsidR="007D4FD7" w:rsidRPr="00C91537">
        <w:rPr>
          <w:b/>
          <w:sz w:val="20"/>
          <w:szCs w:val="22"/>
        </w:rPr>
        <w:t>core</w:t>
      </w:r>
      <w:r w:rsidR="00E52B7F" w:rsidRPr="00C91537">
        <w:rPr>
          <w:b/>
          <w:sz w:val="20"/>
          <w:szCs w:val="22"/>
        </w:rPr>
        <w:t xml:space="preserve"> requirements for </w:t>
      </w:r>
      <w:r w:rsidR="007D4FD7" w:rsidRPr="00C91537">
        <w:rPr>
          <w:b/>
          <w:sz w:val="20"/>
          <w:szCs w:val="22"/>
        </w:rPr>
        <w:t>LP-WU</w:t>
      </w:r>
      <w:r w:rsidR="00F81B5C" w:rsidRPr="00C91537">
        <w:rPr>
          <w:b/>
          <w:sz w:val="20"/>
          <w:szCs w:val="22"/>
        </w:rPr>
        <w:t>S</w:t>
      </w:r>
      <w:r w:rsidR="007D4FD7" w:rsidRPr="00C91537">
        <w:rPr>
          <w:b/>
          <w:sz w:val="20"/>
          <w:szCs w:val="22"/>
        </w:rPr>
        <w:t>/WU</w:t>
      </w:r>
      <w:r w:rsidR="00F81B5C" w:rsidRPr="00C91537">
        <w:rPr>
          <w:b/>
          <w:sz w:val="20"/>
          <w:szCs w:val="22"/>
        </w:rPr>
        <w:t>R</w:t>
      </w:r>
    </w:p>
    <w:p w14:paraId="079A707A" w14:textId="3C882E1D" w:rsidR="00712CC1" w:rsidRPr="00C91537" w:rsidRDefault="00712CC1" w:rsidP="00595D78">
      <w:pPr>
        <w:tabs>
          <w:tab w:val="left" w:pos="1985"/>
        </w:tabs>
        <w:spacing w:after="120"/>
        <w:jc w:val="both"/>
        <w:rPr>
          <w:b/>
          <w:sz w:val="20"/>
          <w:szCs w:val="22"/>
        </w:rPr>
      </w:pPr>
      <w:r w:rsidRPr="00C91537">
        <w:rPr>
          <w:b/>
          <w:sz w:val="20"/>
          <w:szCs w:val="22"/>
        </w:rPr>
        <w:t>Document for:</w:t>
      </w:r>
      <w:r w:rsidRPr="00C91537">
        <w:rPr>
          <w:b/>
          <w:sz w:val="20"/>
          <w:szCs w:val="22"/>
        </w:rPr>
        <w:tab/>
      </w:r>
      <w:bookmarkStart w:id="2" w:name="DocumentFor"/>
      <w:bookmarkEnd w:id="2"/>
      <w:r w:rsidR="00FE6AD1" w:rsidRPr="00C91537">
        <w:rPr>
          <w:b/>
          <w:sz w:val="20"/>
          <w:szCs w:val="22"/>
        </w:rPr>
        <w:t>Approval</w:t>
      </w:r>
    </w:p>
    <w:p w14:paraId="723A669E" w14:textId="77777777" w:rsidR="00A74337" w:rsidRPr="00A137D5" w:rsidRDefault="00A74337" w:rsidP="00595D78">
      <w:pPr>
        <w:pStyle w:val="10"/>
        <w:numPr>
          <w:ilvl w:val="0"/>
          <w:numId w:val="10"/>
        </w:numPr>
        <w:pBdr>
          <w:top w:val="single" w:sz="12" w:space="2" w:color="auto"/>
        </w:pBdr>
        <w:jc w:val="both"/>
        <w:rPr>
          <w:sz w:val="32"/>
        </w:rPr>
      </w:pPr>
      <w:r w:rsidRPr="00A137D5">
        <w:rPr>
          <w:sz w:val="32"/>
        </w:rPr>
        <w:t>Introduction</w:t>
      </w:r>
    </w:p>
    <w:p w14:paraId="69A48CEF" w14:textId="40001677" w:rsidR="004F479A" w:rsidRPr="00CA01B7" w:rsidRDefault="00CA01B7" w:rsidP="00595D78">
      <w:pPr>
        <w:spacing w:after="120"/>
        <w:jc w:val="both"/>
        <w:rPr>
          <w:sz w:val="21"/>
          <w:szCs w:val="21"/>
          <w:lang w:val="en-GB"/>
        </w:rPr>
      </w:pPr>
      <w:r w:rsidRPr="00CA01B7">
        <w:rPr>
          <w:rFonts w:hint="eastAsia"/>
          <w:sz w:val="21"/>
          <w:szCs w:val="21"/>
          <w:lang w:val="en-GB"/>
        </w:rPr>
        <w:t>In</w:t>
      </w:r>
      <w:r w:rsidRPr="00CA01B7">
        <w:rPr>
          <w:sz w:val="21"/>
          <w:szCs w:val="21"/>
          <w:lang w:val="en-GB"/>
        </w:rPr>
        <w:t xml:space="preserve"> </w:t>
      </w:r>
      <w:r w:rsidRPr="00CA01B7">
        <w:rPr>
          <w:rFonts w:hint="eastAsia"/>
          <w:sz w:val="21"/>
          <w:szCs w:val="21"/>
          <w:lang w:val="en-GB"/>
        </w:rPr>
        <w:t>p</w:t>
      </w:r>
      <w:r w:rsidR="00781CE6" w:rsidRPr="00CA01B7">
        <w:rPr>
          <w:sz w:val="21"/>
          <w:szCs w:val="21"/>
          <w:lang w:val="en-GB"/>
        </w:rPr>
        <w:t xml:space="preserve">revious </w:t>
      </w:r>
      <w:r w:rsidR="00D955EA" w:rsidRPr="00CA01B7">
        <w:rPr>
          <w:sz w:val="21"/>
          <w:szCs w:val="21"/>
          <w:lang w:val="en-GB"/>
        </w:rPr>
        <w:t>meeting</w:t>
      </w:r>
      <w:r w:rsidRPr="00CA01B7">
        <w:rPr>
          <w:sz w:val="21"/>
          <w:szCs w:val="21"/>
          <w:lang w:val="en-GB"/>
        </w:rPr>
        <w:t xml:space="preserve">, </w:t>
      </w:r>
      <w:r w:rsidRPr="00CA01B7">
        <w:rPr>
          <w:rFonts w:hint="eastAsia"/>
          <w:sz w:val="21"/>
          <w:szCs w:val="21"/>
          <w:lang w:val="en-GB"/>
        </w:rPr>
        <w:t>RAN4</w:t>
      </w:r>
      <w:r w:rsidR="00D955EA" w:rsidRPr="00CA01B7">
        <w:rPr>
          <w:sz w:val="21"/>
          <w:szCs w:val="21"/>
          <w:lang w:val="en-GB"/>
        </w:rPr>
        <w:t xml:space="preserve"> </w:t>
      </w:r>
      <w:r w:rsidR="00D016F5" w:rsidRPr="00CA01B7">
        <w:rPr>
          <w:sz w:val="21"/>
          <w:szCs w:val="21"/>
          <w:lang w:val="en-GB"/>
        </w:rPr>
        <w:t xml:space="preserve">discussed </w:t>
      </w:r>
      <w:r w:rsidR="007A18A0" w:rsidRPr="00CA01B7">
        <w:rPr>
          <w:sz w:val="21"/>
          <w:szCs w:val="21"/>
          <w:lang w:val="en-GB"/>
        </w:rPr>
        <w:t xml:space="preserve">and reached some agreements </w:t>
      </w:r>
      <w:r w:rsidR="000837B0" w:rsidRPr="00CA01B7">
        <w:rPr>
          <w:sz w:val="21"/>
          <w:szCs w:val="21"/>
          <w:lang w:val="en-GB"/>
        </w:rPr>
        <w:t xml:space="preserve">regarding LP-WUS/WUR </w:t>
      </w:r>
      <w:r w:rsidR="007A18A0" w:rsidRPr="00CA01B7">
        <w:rPr>
          <w:sz w:val="21"/>
          <w:szCs w:val="21"/>
          <w:lang w:val="en-GB"/>
        </w:rPr>
        <w:t xml:space="preserve">in </w:t>
      </w:r>
      <w:r w:rsidR="00D016F5" w:rsidRPr="00CA01B7">
        <w:rPr>
          <w:sz w:val="21"/>
          <w:szCs w:val="21"/>
          <w:lang w:val="en-GB"/>
        </w:rPr>
        <w:t>[1]</w:t>
      </w:r>
      <w:r w:rsidR="007A18A0" w:rsidRPr="00CA01B7">
        <w:rPr>
          <w:sz w:val="21"/>
          <w:szCs w:val="21"/>
          <w:lang w:val="en-GB"/>
        </w:rPr>
        <w:t>.</w:t>
      </w:r>
      <w:r w:rsidR="00D016F5" w:rsidRPr="00CA01B7">
        <w:rPr>
          <w:sz w:val="21"/>
          <w:szCs w:val="21"/>
          <w:lang w:val="en-GB"/>
        </w:rPr>
        <w:t xml:space="preserve"> </w:t>
      </w:r>
      <w:r w:rsidR="00FE3D7C" w:rsidRPr="00CA01B7">
        <w:rPr>
          <w:sz w:val="21"/>
          <w:szCs w:val="21"/>
          <w:lang w:val="en-GB"/>
        </w:rPr>
        <w:t>T</w:t>
      </w:r>
      <w:r w:rsidR="004F479A" w:rsidRPr="00CA01B7">
        <w:rPr>
          <w:sz w:val="21"/>
          <w:szCs w:val="21"/>
          <w:lang w:val="en-GB"/>
        </w:rPr>
        <w:t xml:space="preserve">his </w:t>
      </w:r>
      <w:r w:rsidR="009C5147" w:rsidRPr="00CA01B7">
        <w:rPr>
          <w:sz w:val="21"/>
          <w:szCs w:val="21"/>
          <w:lang w:val="en-GB"/>
        </w:rPr>
        <w:t xml:space="preserve">contribution will </w:t>
      </w:r>
      <w:r w:rsidR="004F479A" w:rsidRPr="00CA01B7">
        <w:rPr>
          <w:sz w:val="21"/>
          <w:szCs w:val="21"/>
          <w:lang w:val="en-GB"/>
        </w:rPr>
        <w:t xml:space="preserve">provide our </w:t>
      </w:r>
      <w:r w:rsidR="00FB7742" w:rsidRPr="00CA01B7">
        <w:rPr>
          <w:sz w:val="21"/>
          <w:szCs w:val="21"/>
          <w:lang w:val="en-GB"/>
        </w:rPr>
        <w:t xml:space="preserve">further </w:t>
      </w:r>
      <w:r w:rsidR="004F479A" w:rsidRPr="00CA01B7">
        <w:rPr>
          <w:sz w:val="21"/>
          <w:szCs w:val="21"/>
          <w:lang w:val="en-GB"/>
        </w:rPr>
        <w:t>consideration</w:t>
      </w:r>
      <w:r w:rsidR="000B43E1" w:rsidRPr="00CA01B7">
        <w:rPr>
          <w:sz w:val="21"/>
          <w:szCs w:val="21"/>
          <w:lang w:val="en-GB"/>
        </w:rPr>
        <w:t>s</w:t>
      </w:r>
      <w:r w:rsidR="004F479A" w:rsidRPr="00CA01B7">
        <w:rPr>
          <w:sz w:val="21"/>
          <w:szCs w:val="21"/>
          <w:lang w:val="en-GB"/>
        </w:rPr>
        <w:t xml:space="preserve"> on </w:t>
      </w:r>
      <w:r w:rsidR="00FB7742" w:rsidRPr="00CA01B7">
        <w:rPr>
          <w:sz w:val="21"/>
          <w:szCs w:val="21"/>
          <w:lang w:val="en-GB"/>
        </w:rPr>
        <w:t xml:space="preserve">the open issues </w:t>
      </w:r>
      <w:r w:rsidR="003F546C" w:rsidRPr="00CA01B7">
        <w:rPr>
          <w:sz w:val="21"/>
          <w:szCs w:val="21"/>
          <w:lang w:val="en-GB"/>
        </w:rPr>
        <w:t xml:space="preserve">captured </w:t>
      </w:r>
      <w:r w:rsidR="00FB7742" w:rsidRPr="00CA01B7">
        <w:rPr>
          <w:sz w:val="21"/>
          <w:szCs w:val="21"/>
          <w:lang w:val="en-GB"/>
        </w:rPr>
        <w:t>in [2]</w:t>
      </w:r>
      <w:r w:rsidR="004F479A" w:rsidRPr="00CA01B7">
        <w:rPr>
          <w:sz w:val="21"/>
          <w:szCs w:val="21"/>
          <w:lang w:val="en-GB"/>
        </w:rPr>
        <w:t>.</w:t>
      </w:r>
      <w:r w:rsidR="00B237DD" w:rsidRPr="00CA01B7">
        <w:rPr>
          <w:sz w:val="21"/>
          <w:szCs w:val="21"/>
          <w:lang w:val="en-GB"/>
        </w:rPr>
        <w:t xml:space="preserve"> </w:t>
      </w:r>
    </w:p>
    <w:p w14:paraId="6F578878" w14:textId="445B83A9" w:rsidR="00352A71" w:rsidRDefault="004B44C4" w:rsidP="00595D78">
      <w:pPr>
        <w:pStyle w:val="10"/>
        <w:numPr>
          <w:ilvl w:val="0"/>
          <w:numId w:val="10"/>
        </w:numPr>
        <w:pBdr>
          <w:top w:val="single" w:sz="12" w:space="2" w:color="auto"/>
        </w:pBdr>
        <w:jc w:val="both"/>
        <w:rPr>
          <w:sz w:val="32"/>
        </w:rPr>
      </w:pPr>
      <w:r>
        <w:rPr>
          <w:sz w:val="32"/>
        </w:rPr>
        <w:t>Discussion</w:t>
      </w:r>
    </w:p>
    <w:tbl>
      <w:tblPr>
        <w:tblStyle w:val="aff"/>
        <w:tblW w:w="0" w:type="auto"/>
        <w:tblLook w:val="04A0" w:firstRow="1" w:lastRow="0" w:firstColumn="1" w:lastColumn="0" w:noHBand="0" w:noVBand="1"/>
      </w:tblPr>
      <w:tblGrid>
        <w:gridCol w:w="9629"/>
      </w:tblGrid>
      <w:tr w:rsidR="00A67C6D" w:rsidRPr="00CA01B7" w14:paraId="7B730C67" w14:textId="77777777" w:rsidTr="001D4C44">
        <w:tc>
          <w:tcPr>
            <w:tcW w:w="9629" w:type="dxa"/>
            <w:shd w:val="clear" w:color="auto" w:fill="auto"/>
          </w:tcPr>
          <w:p w14:paraId="03828ED4" w14:textId="77777777" w:rsidR="00A67C6D" w:rsidRPr="00CA01B7" w:rsidRDefault="00A67C6D" w:rsidP="00CA01B7">
            <w:pPr>
              <w:spacing w:beforeLines="50" w:before="120" w:afterLines="50" w:after="120"/>
              <w:jc w:val="both"/>
              <w:rPr>
                <w:b/>
                <w:color w:val="000000" w:themeColor="text1"/>
                <w:sz w:val="21"/>
                <w:szCs w:val="21"/>
                <w:u w:val="single"/>
                <w:lang w:eastAsia="ko-KR"/>
              </w:rPr>
            </w:pPr>
            <w:r w:rsidRPr="00CA01B7">
              <w:rPr>
                <w:b/>
                <w:color w:val="000000" w:themeColor="text1"/>
                <w:sz w:val="21"/>
                <w:szCs w:val="21"/>
                <w:u w:val="single"/>
                <w:lang w:eastAsia="ko-KR"/>
              </w:rPr>
              <w:t>Issue 1-1-2: Cases/states to be considered for RRM relaxation</w:t>
            </w:r>
          </w:p>
          <w:p w14:paraId="519BE7F5" w14:textId="74A8AC05" w:rsidR="00A67C6D" w:rsidRPr="00CA01B7" w:rsidRDefault="00A67C6D" w:rsidP="00CA01B7">
            <w:pPr>
              <w:tabs>
                <w:tab w:val="left" w:pos="720"/>
              </w:tabs>
              <w:overflowPunct w:val="0"/>
              <w:autoSpaceDE w:val="0"/>
              <w:autoSpaceDN w:val="0"/>
              <w:adjustRightInd w:val="0"/>
              <w:spacing w:beforeLines="50" w:before="120" w:afterLines="50" w:after="120"/>
              <w:jc w:val="both"/>
              <w:textAlignment w:val="baseline"/>
              <w:rPr>
                <w:bCs/>
                <w:i/>
                <w:sz w:val="21"/>
                <w:szCs w:val="21"/>
                <w:lang w:bidi="ar"/>
              </w:rPr>
            </w:pPr>
            <w:r w:rsidRPr="00CA01B7">
              <w:rPr>
                <w:bCs/>
                <w:i/>
                <w:sz w:val="21"/>
                <w:szCs w:val="21"/>
                <w:lang w:bidi="ar"/>
              </w:rPr>
              <w:t xml:space="preserve">Agreement: </w:t>
            </w:r>
            <w:r w:rsidRPr="00CA01B7">
              <w:rPr>
                <w:bCs/>
                <w:sz w:val="21"/>
                <w:szCs w:val="21"/>
                <w:lang w:bidi="ar"/>
              </w:rPr>
              <w:t>Discuss the RAN4 requirements first for the following case #1, and FFS for case #2 to #5.</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559"/>
              <w:gridCol w:w="1843"/>
              <w:gridCol w:w="1850"/>
            </w:tblGrid>
            <w:tr w:rsidR="005776A8" w:rsidRPr="00CA01B7" w14:paraId="60379391" w14:textId="77777777" w:rsidTr="00F92842">
              <w:tc>
                <w:tcPr>
                  <w:tcW w:w="1985" w:type="dxa"/>
                </w:tcPr>
                <w:p w14:paraId="12F9F965" w14:textId="77777777" w:rsidR="005776A8" w:rsidRPr="00CA01B7" w:rsidRDefault="005776A8" w:rsidP="00CA01B7">
                  <w:pPr>
                    <w:spacing w:beforeLines="50" w:before="120" w:afterLines="50" w:after="120"/>
                    <w:jc w:val="both"/>
                    <w:rPr>
                      <w:rFonts w:eastAsia="Malgun Gothic"/>
                      <w:b/>
                      <w:bCs/>
                      <w:color w:val="000000" w:themeColor="text1"/>
                      <w:sz w:val="21"/>
                      <w:szCs w:val="21"/>
                      <w:lang w:eastAsia="ko-KR"/>
                    </w:rPr>
                  </w:pPr>
                  <w:r w:rsidRPr="00CA01B7">
                    <w:rPr>
                      <w:rFonts w:eastAsia="Malgun Gothic"/>
                      <w:b/>
                      <w:bCs/>
                      <w:color w:val="000000" w:themeColor="text1"/>
                      <w:sz w:val="21"/>
                      <w:szCs w:val="21"/>
                      <w:lang w:eastAsia="ko-KR"/>
                    </w:rPr>
                    <w:t>RRM measurement case index</w:t>
                  </w:r>
                </w:p>
              </w:tc>
              <w:tc>
                <w:tcPr>
                  <w:tcW w:w="1559" w:type="dxa"/>
                </w:tcPr>
                <w:p w14:paraId="1AE15416" w14:textId="77777777" w:rsidR="005776A8" w:rsidRPr="00CA01B7" w:rsidRDefault="005776A8" w:rsidP="00CA01B7">
                  <w:pPr>
                    <w:spacing w:beforeLines="50" w:before="120" w:afterLines="50" w:after="120"/>
                    <w:jc w:val="both"/>
                    <w:rPr>
                      <w:rFonts w:eastAsia="Malgun Gothic"/>
                      <w:b/>
                      <w:bCs/>
                      <w:color w:val="000000" w:themeColor="text1"/>
                      <w:sz w:val="21"/>
                      <w:szCs w:val="21"/>
                      <w:lang w:eastAsia="ko-KR"/>
                    </w:rPr>
                  </w:pPr>
                  <w:r w:rsidRPr="00CA01B7">
                    <w:rPr>
                      <w:rFonts w:eastAsia="Malgun Gothic"/>
                      <w:b/>
                      <w:bCs/>
                      <w:color w:val="000000" w:themeColor="text1"/>
                      <w:sz w:val="21"/>
                      <w:szCs w:val="21"/>
                      <w:lang w:eastAsia="ko-KR"/>
                    </w:rPr>
                    <w:t>MR serving cell measurement</w:t>
                  </w:r>
                </w:p>
              </w:tc>
              <w:tc>
                <w:tcPr>
                  <w:tcW w:w="1843" w:type="dxa"/>
                </w:tcPr>
                <w:p w14:paraId="516392E7" w14:textId="77777777" w:rsidR="005776A8" w:rsidRPr="00CA01B7" w:rsidRDefault="005776A8" w:rsidP="00CA01B7">
                  <w:pPr>
                    <w:spacing w:beforeLines="50" w:before="120" w:afterLines="50" w:after="120"/>
                    <w:jc w:val="both"/>
                    <w:rPr>
                      <w:rFonts w:eastAsia="Malgun Gothic"/>
                      <w:b/>
                      <w:bCs/>
                      <w:color w:val="000000" w:themeColor="text1"/>
                      <w:sz w:val="21"/>
                      <w:szCs w:val="21"/>
                      <w:lang w:eastAsia="ko-KR"/>
                    </w:rPr>
                  </w:pPr>
                  <w:r w:rsidRPr="00CA01B7">
                    <w:rPr>
                      <w:rFonts w:eastAsia="Malgun Gothic"/>
                      <w:b/>
                      <w:bCs/>
                      <w:color w:val="000000" w:themeColor="text1"/>
                      <w:sz w:val="21"/>
                      <w:szCs w:val="21"/>
                      <w:lang w:eastAsia="ko-KR"/>
                    </w:rPr>
                    <w:t>MR neighboring cell measurement</w:t>
                  </w:r>
                </w:p>
              </w:tc>
              <w:tc>
                <w:tcPr>
                  <w:tcW w:w="1850" w:type="dxa"/>
                </w:tcPr>
                <w:p w14:paraId="7407899F" w14:textId="77777777" w:rsidR="005776A8" w:rsidRPr="00CA01B7" w:rsidRDefault="005776A8" w:rsidP="00CA01B7">
                  <w:pPr>
                    <w:spacing w:beforeLines="50" w:before="120" w:afterLines="50" w:after="120"/>
                    <w:jc w:val="both"/>
                    <w:rPr>
                      <w:rFonts w:eastAsia="Malgun Gothic"/>
                      <w:b/>
                      <w:bCs/>
                      <w:color w:val="000000" w:themeColor="text1"/>
                      <w:sz w:val="21"/>
                      <w:szCs w:val="21"/>
                      <w:lang w:eastAsia="ko-KR"/>
                    </w:rPr>
                  </w:pPr>
                  <w:r w:rsidRPr="00CA01B7">
                    <w:rPr>
                      <w:rFonts w:eastAsia="Malgun Gothic"/>
                      <w:b/>
                      <w:bCs/>
                      <w:color w:val="000000" w:themeColor="text1"/>
                      <w:sz w:val="21"/>
                      <w:szCs w:val="21"/>
                      <w:lang w:eastAsia="ko-KR"/>
                    </w:rPr>
                    <w:t>LR measurement</w:t>
                  </w:r>
                </w:p>
              </w:tc>
            </w:tr>
            <w:tr w:rsidR="005776A8" w:rsidRPr="00CA01B7" w14:paraId="1DE9FBC8" w14:textId="77777777" w:rsidTr="00F92842">
              <w:tc>
                <w:tcPr>
                  <w:tcW w:w="1985" w:type="dxa"/>
                </w:tcPr>
                <w:p w14:paraId="4F2516CA" w14:textId="77777777" w:rsidR="005776A8" w:rsidRPr="00CA01B7" w:rsidRDefault="005776A8" w:rsidP="00CA01B7">
                  <w:pPr>
                    <w:spacing w:beforeLines="50" w:before="120" w:afterLines="50" w:after="120"/>
                    <w:jc w:val="both"/>
                    <w:rPr>
                      <w:rFonts w:eastAsia="Malgun Gothic"/>
                      <w:color w:val="000000" w:themeColor="text1"/>
                      <w:sz w:val="21"/>
                      <w:szCs w:val="21"/>
                      <w:lang w:eastAsia="ko-KR"/>
                    </w:rPr>
                  </w:pPr>
                  <w:r w:rsidRPr="00CA01B7">
                    <w:rPr>
                      <w:rFonts w:eastAsia="Malgun Gothic"/>
                      <w:color w:val="000000" w:themeColor="text1"/>
                      <w:sz w:val="21"/>
                      <w:szCs w:val="21"/>
                      <w:lang w:eastAsia="ko-KR"/>
                    </w:rPr>
                    <w:t>#1 Fully offloading case</w:t>
                  </w:r>
                </w:p>
              </w:tc>
              <w:tc>
                <w:tcPr>
                  <w:tcW w:w="1559" w:type="dxa"/>
                </w:tcPr>
                <w:p w14:paraId="5CE8198D" w14:textId="77777777" w:rsidR="005776A8" w:rsidRPr="00CA01B7" w:rsidRDefault="005776A8" w:rsidP="00CA01B7">
                  <w:pPr>
                    <w:spacing w:beforeLines="50" w:before="120" w:afterLines="50" w:after="120"/>
                    <w:jc w:val="both"/>
                    <w:rPr>
                      <w:rFonts w:eastAsia="Malgun Gothic"/>
                      <w:color w:val="000000" w:themeColor="text1"/>
                      <w:sz w:val="21"/>
                      <w:szCs w:val="21"/>
                      <w:lang w:eastAsia="ko-KR"/>
                    </w:rPr>
                  </w:pPr>
                  <w:r w:rsidRPr="00CA01B7">
                    <w:rPr>
                      <w:rFonts w:eastAsia="Malgun Gothic"/>
                      <w:color w:val="000000" w:themeColor="text1"/>
                      <w:sz w:val="21"/>
                      <w:szCs w:val="21"/>
                      <w:lang w:eastAsia="ko-KR"/>
                    </w:rPr>
                    <w:t xml:space="preserve">Off </w:t>
                  </w:r>
                </w:p>
              </w:tc>
              <w:tc>
                <w:tcPr>
                  <w:tcW w:w="1843" w:type="dxa"/>
                </w:tcPr>
                <w:p w14:paraId="4F290BB7" w14:textId="77777777" w:rsidR="005776A8" w:rsidRPr="00CA01B7" w:rsidRDefault="005776A8" w:rsidP="00CA01B7">
                  <w:pPr>
                    <w:spacing w:beforeLines="50" w:before="120" w:afterLines="50" w:after="120"/>
                    <w:jc w:val="both"/>
                    <w:rPr>
                      <w:rFonts w:eastAsia="Malgun Gothic"/>
                      <w:color w:val="000000" w:themeColor="text1"/>
                      <w:sz w:val="21"/>
                      <w:szCs w:val="21"/>
                      <w:lang w:eastAsia="ko-KR"/>
                    </w:rPr>
                  </w:pPr>
                  <w:r w:rsidRPr="00CA01B7">
                    <w:rPr>
                      <w:rFonts w:eastAsia="Malgun Gothic"/>
                      <w:color w:val="000000" w:themeColor="text1"/>
                      <w:sz w:val="21"/>
                      <w:szCs w:val="21"/>
                      <w:lang w:eastAsia="ko-KR"/>
                    </w:rPr>
                    <w:t>Off: FFS the condition and the details</w:t>
                  </w:r>
                </w:p>
              </w:tc>
              <w:tc>
                <w:tcPr>
                  <w:tcW w:w="1850" w:type="dxa"/>
                </w:tcPr>
                <w:p w14:paraId="74B34EFB" w14:textId="77777777" w:rsidR="005776A8" w:rsidRPr="00CA01B7" w:rsidRDefault="005776A8" w:rsidP="00CA01B7">
                  <w:pPr>
                    <w:spacing w:beforeLines="50" w:before="120" w:afterLines="50" w:after="120"/>
                    <w:jc w:val="both"/>
                    <w:rPr>
                      <w:rFonts w:eastAsia="Malgun Gothic"/>
                      <w:color w:val="000000" w:themeColor="text1"/>
                      <w:sz w:val="21"/>
                      <w:szCs w:val="21"/>
                      <w:lang w:eastAsia="ko-KR"/>
                    </w:rPr>
                  </w:pPr>
                  <w:r w:rsidRPr="00CA01B7">
                    <w:rPr>
                      <w:rFonts w:eastAsia="Malgun Gothic"/>
                      <w:color w:val="000000" w:themeColor="text1"/>
                      <w:sz w:val="21"/>
                      <w:szCs w:val="21"/>
                      <w:lang w:eastAsia="ko-KR"/>
                    </w:rPr>
                    <w:t>ON</w:t>
                  </w:r>
                </w:p>
              </w:tc>
            </w:tr>
          </w:tbl>
          <w:p w14:paraId="346CE03A" w14:textId="77777777" w:rsidR="005776A8" w:rsidRPr="00CA01B7" w:rsidRDefault="005776A8" w:rsidP="00CA01B7">
            <w:pPr>
              <w:spacing w:beforeLines="50" w:before="120" w:afterLines="50" w:after="120"/>
              <w:jc w:val="both"/>
              <w:rPr>
                <w:rFonts w:eastAsia="等线"/>
                <w:i/>
                <w:color w:val="000000" w:themeColor="text1"/>
                <w:sz w:val="21"/>
                <w:szCs w:val="21"/>
              </w:rPr>
            </w:pPr>
          </w:p>
          <w:p w14:paraId="4FE2F03B" w14:textId="77777777" w:rsidR="005776A8" w:rsidRPr="00CA01B7" w:rsidRDefault="005776A8" w:rsidP="00CA01B7">
            <w:pPr>
              <w:spacing w:beforeLines="50" w:before="120" w:afterLines="50" w:after="120"/>
              <w:jc w:val="both"/>
              <w:rPr>
                <w:rFonts w:eastAsia="等线"/>
                <w:color w:val="000000" w:themeColor="text1"/>
                <w:sz w:val="21"/>
                <w:szCs w:val="21"/>
              </w:rPr>
            </w:pPr>
            <w:r w:rsidRPr="00CA01B7">
              <w:rPr>
                <w:rFonts w:eastAsia="等线"/>
                <w:color w:val="000000" w:themeColor="text1"/>
                <w:sz w:val="21"/>
                <w:szCs w:val="21"/>
              </w:rPr>
              <w:t>RAN4 to further discuss case #2 to #4:</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559"/>
              <w:gridCol w:w="1843"/>
              <w:gridCol w:w="1850"/>
            </w:tblGrid>
            <w:tr w:rsidR="005776A8" w:rsidRPr="00CA01B7" w14:paraId="5EAFF8F0" w14:textId="77777777" w:rsidTr="00F92842">
              <w:tc>
                <w:tcPr>
                  <w:tcW w:w="1985" w:type="dxa"/>
                </w:tcPr>
                <w:p w14:paraId="5026D522" w14:textId="77777777" w:rsidR="005776A8" w:rsidRPr="00CA01B7" w:rsidRDefault="005776A8" w:rsidP="00CA01B7">
                  <w:pPr>
                    <w:spacing w:beforeLines="50" w:before="120" w:afterLines="50" w:after="120"/>
                    <w:jc w:val="both"/>
                    <w:rPr>
                      <w:rFonts w:eastAsia="Malgun Gothic"/>
                      <w:color w:val="000000" w:themeColor="text1"/>
                      <w:sz w:val="21"/>
                      <w:szCs w:val="21"/>
                      <w:lang w:eastAsia="ko-KR"/>
                    </w:rPr>
                  </w:pPr>
                  <w:r w:rsidRPr="00CA01B7">
                    <w:rPr>
                      <w:sz w:val="21"/>
                      <w:szCs w:val="21"/>
                    </w:rPr>
                    <w:t>RRM measurement case index</w:t>
                  </w:r>
                </w:p>
              </w:tc>
              <w:tc>
                <w:tcPr>
                  <w:tcW w:w="1559" w:type="dxa"/>
                </w:tcPr>
                <w:p w14:paraId="7CCB610D" w14:textId="77777777" w:rsidR="005776A8" w:rsidRPr="00CA01B7" w:rsidRDefault="005776A8" w:rsidP="00CA01B7">
                  <w:pPr>
                    <w:spacing w:beforeLines="50" w:before="120" w:afterLines="50" w:after="120"/>
                    <w:jc w:val="both"/>
                    <w:rPr>
                      <w:rFonts w:eastAsia="Malgun Gothic"/>
                      <w:color w:val="000000" w:themeColor="text1"/>
                      <w:sz w:val="21"/>
                      <w:szCs w:val="21"/>
                      <w:lang w:eastAsia="ko-KR"/>
                    </w:rPr>
                  </w:pPr>
                  <w:r w:rsidRPr="00CA01B7">
                    <w:rPr>
                      <w:sz w:val="21"/>
                      <w:szCs w:val="21"/>
                    </w:rPr>
                    <w:t>MR serving cell measurement</w:t>
                  </w:r>
                </w:p>
              </w:tc>
              <w:tc>
                <w:tcPr>
                  <w:tcW w:w="1843" w:type="dxa"/>
                </w:tcPr>
                <w:p w14:paraId="2157188D" w14:textId="77777777" w:rsidR="005776A8" w:rsidRPr="00CA01B7" w:rsidRDefault="005776A8" w:rsidP="00CA01B7">
                  <w:pPr>
                    <w:spacing w:beforeLines="50" w:before="120" w:afterLines="50" w:after="120"/>
                    <w:jc w:val="both"/>
                    <w:rPr>
                      <w:rFonts w:eastAsia="Malgun Gothic"/>
                      <w:color w:val="000000" w:themeColor="text1"/>
                      <w:sz w:val="21"/>
                      <w:szCs w:val="21"/>
                      <w:lang w:eastAsia="ko-KR"/>
                    </w:rPr>
                  </w:pPr>
                  <w:r w:rsidRPr="00CA01B7">
                    <w:rPr>
                      <w:sz w:val="21"/>
                      <w:szCs w:val="21"/>
                    </w:rPr>
                    <w:t>MR neighboring cell measurement</w:t>
                  </w:r>
                </w:p>
              </w:tc>
              <w:tc>
                <w:tcPr>
                  <w:tcW w:w="1850" w:type="dxa"/>
                </w:tcPr>
                <w:p w14:paraId="25559132" w14:textId="77777777" w:rsidR="005776A8" w:rsidRPr="00CA01B7" w:rsidRDefault="005776A8" w:rsidP="00CA01B7">
                  <w:pPr>
                    <w:spacing w:beforeLines="50" w:before="120" w:afterLines="50" w:after="120"/>
                    <w:jc w:val="both"/>
                    <w:rPr>
                      <w:rFonts w:eastAsia="Malgun Gothic"/>
                      <w:color w:val="000000" w:themeColor="text1"/>
                      <w:sz w:val="21"/>
                      <w:szCs w:val="21"/>
                      <w:lang w:eastAsia="ko-KR"/>
                    </w:rPr>
                  </w:pPr>
                  <w:r w:rsidRPr="00CA01B7">
                    <w:rPr>
                      <w:sz w:val="21"/>
                      <w:szCs w:val="21"/>
                    </w:rPr>
                    <w:t>LR measurement</w:t>
                  </w:r>
                </w:p>
              </w:tc>
            </w:tr>
            <w:tr w:rsidR="005776A8" w:rsidRPr="00CA01B7" w14:paraId="695B3EFE" w14:textId="77777777" w:rsidTr="00F92842">
              <w:tc>
                <w:tcPr>
                  <w:tcW w:w="1985" w:type="dxa"/>
                </w:tcPr>
                <w:p w14:paraId="1FEDFDDC" w14:textId="77777777" w:rsidR="005776A8" w:rsidRPr="00CA01B7" w:rsidRDefault="005776A8" w:rsidP="00CA01B7">
                  <w:pPr>
                    <w:spacing w:beforeLines="50" w:before="120" w:afterLines="50" w:after="120"/>
                    <w:jc w:val="both"/>
                    <w:rPr>
                      <w:rFonts w:eastAsia="Malgun Gothic"/>
                      <w:color w:val="000000" w:themeColor="text1"/>
                      <w:sz w:val="21"/>
                      <w:szCs w:val="21"/>
                      <w:lang w:eastAsia="ko-KR"/>
                    </w:rPr>
                  </w:pPr>
                  <w:r w:rsidRPr="00CA01B7">
                    <w:rPr>
                      <w:rFonts w:eastAsia="Malgun Gothic"/>
                      <w:color w:val="000000" w:themeColor="text1"/>
                      <w:sz w:val="21"/>
                      <w:szCs w:val="21"/>
                      <w:lang w:eastAsia="ko-KR"/>
                    </w:rPr>
                    <w:t>#2 Relaxed case a</w:t>
                  </w:r>
                </w:p>
              </w:tc>
              <w:tc>
                <w:tcPr>
                  <w:tcW w:w="1559" w:type="dxa"/>
                </w:tcPr>
                <w:p w14:paraId="08309F44" w14:textId="77777777" w:rsidR="005776A8" w:rsidRPr="00CA01B7" w:rsidRDefault="005776A8" w:rsidP="00CA01B7">
                  <w:pPr>
                    <w:spacing w:beforeLines="50" w:before="120" w:afterLines="50" w:after="120"/>
                    <w:jc w:val="both"/>
                    <w:rPr>
                      <w:rFonts w:eastAsia="Malgun Gothic"/>
                      <w:color w:val="000000" w:themeColor="text1"/>
                      <w:sz w:val="21"/>
                      <w:szCs w:val="21"/>
                      <w:lang w:eastAsia="ko-KR"/>
                    </w:rPr>
                  </w:pPr>
                  <w:r w:rsidRPr="00CA01B7">
                    <w:rPr>
                      <w:rFonts w:eastAsia="Malgun Gothic"/>
                      <w:color w:val="000000" w:themeColor="text1"/>
                      <w:sz w:val="21"/>
                      <w:szCs w:val="21"/>
                      <w:lang w:eastAsia="ko-KR"/>
                    </w:rPr>
                    <w:t>On with relaxation measurement</w:t>
                  </w:r>
                </w:p>
              </w:tc>
              <w:tc>
                <w:tcPr>
                  <w:tcW w:w="1843" w:type="dxa"/>
                </w:tcPr>
                <w:p w14:paraId="4C5AABF9" w14:textId="77777777" w:rsidR="005776A8" w:rsidRPr="00CA01B7" w:rsidRDefault="005776A8" w:rsidP="00CA01B7">
                  <w:pPr>
                    <w:spacing w:beforeLines="50" w:before="120" w:afterLines="50" w:after="120"/>
                    <w:jc w:val="both"/>
                    <w:rPr>
                      <w:rFonts w:eastAsia="Malgun Gothic"/>
                      <w:color w:val="000000" w:themeColor="text1"/>
                      <w:sz w:val="21"/>
                      <w:szCs w:val="21"/>
                      <w:lang w:eastAsia="ko-KR"/>
                    </w:rPr>
                  </w:pPr>
                  <w:r w:rsidRPr="00CA01B7">
                    <w:rPr>
                      <w:rFonts w:eastAsia="Malgun Gothic"/>
                      <w:color w:val="000000" w:themeColor="text1"/>
                      <w:sz w:val="21"/>
                      <w:szCs w:val="21"/>
                      <w:lang w:eastAsia="ko-KR"/>
                    </w:rPr>
                    <w:t>Off</w:t>
                  </w:r>
                </w:p>
              </w:tc>
              <w:tc>
                <w:tcPr>
                  <w:tcW w:w="1850" w:type="dxa"/>
                </w:tcPr>
                <w:p w14:paraId="4D84591B" w14:textId="77777777" w:rsidR="005776A8" w:rsidRPr="00CA01B7" w:rsidRDefault="005776A8" w:rsidP="00CA01B7">
                  <w:pPr>
                    <w:spacing w:beforeLines="50" w:before="120" w:afterLines="50" w:after="120"/>
                    <w:jc w:val="both"/>
                    <w:rPr>
                      <w:rFonts w:eastAsia="Malgun Gothic"/>
                      <w:color w:val="000000" w:themeColor="text1"/>
                      <w:sz w:val="21"/>
                      <w:szCs w:val="21"/>
                      <w:lang w:eastAsia="ko-KR"/>
                    </w:rPr>
                  </w:pPr>
                  <w:r w:rsidRPr="00CA01B7">
                    <w:rPr>
                      <w:rFonts w:eastAsia="Malgun Gothic"/>
                      <w:color w:val="000000" w:themeColor="text1"/>
                      <w:sz w:val="21"/>
                      <w:szCs w:val="21"/>
                      <w:lang w:eastAsia="ko-KR"/>
                    </w:rPr>
                    <w:t>ON</w:t>
                  </w:r>
                </w:p>
              </w:tc>
            </w:tr>
            <w:tr w:rsidR="005776A8" w:rsidRPr="00CA01B7" w14:paraId="3E28BB26" w14:textId="77777777" w:rsidTr="00F92842">
              <w:tc>
                <w:tcPr>
                  <w:tcW w:w="1985" w:type="dxa"/>
                </w:tcPr>
                <w:p w14:paraId="6C8C7C79" w14:textId="77777777" w:rsidR="005776A8" w:rsidRPr="00CA01B7" w:rsidRDefault="005776A8" w:rsidP="00CA01B7">
                  <w:pPr>
                    <w:spacing w:beforeLines="50" w:before="120" w:afterLines="50" w:after="120"/>
                    <w:jc w:val="both"/>
                    <w:rPr>
                      <w:rFonts w:eastAsia="Malgun Gothic"/>
                      <w:color w:val="000000" w:themeColor="text1"/>
                      <w:sz w:val="21"/>
                      <w:szCs w:val="21"/>
                      <w:lang w:eastAsia="ko-KR"/>
                    </w:rPr>
                  </w:pPr>
                  <w:r w:rsidRPr="00CA01B7">
                    <w:rPr>
                      <w:rFonts w:eastAsia="Malgun Gothic"/>
                      <w:color w:val="000000" w:themeColor="text1"/>
                      <w:sz w:val="21"/>
                      <w:szCs w:val="21"/>
                      <w:lang w:eastAsia="ko-KR"/>
                    </w:rPr>
                    <w:t>#3 Relaxed case b</w:t>
                  </w:r>
                </w:p>
              </w:tc>
              <w:tc>
                <w:tcPr>
                  <w:tcW w:w="1559" w:type="dxa"/>
                </w:tcPr>
                <w:p w14:paraId="649024DE" w14:textId="77777777" w:rsidR="005776A8" w:rsidRPr="00CA01B7" w:rsidRDefault="005776A8" w:rsidP="00CA01B7">
                  <w:pPr>
                    <w:spacing w:beforeLines="50" w:before="120" w:afterLines="50" w:after="120"/>
                    <w:jc w:val="both"/>
                    <w:rPr>
                      <w:rFonts w:eastAsia="Malgun Gothic"/>
                      <w:color w:val="000000" w:themeColor="text1"/>
                      <w:sz w:val="21"/>
                      <w:szCs w:val="21"/>
                      <w:lang w:eastAsia="ko-KR"/>
                    </w:rPr>
                  </w:pPr>
                  <w:r w:rsidRPr="00CA01B7">
                    <w:rPr>
                      <w:rFonts w:eastAsia="Malgun Gothic"/>
                      <w:color w:val="000000" w:themeColor="text1"/>
                      <w:sz w:val="21"/>
                      <w:szCs w:val="21"/>
                      <w:lang w:eastAsia="ko-KR"/>
                    </w:rPr>
                    <w:t>On with relaxation measurement</w:t>
                  </w:r>
                </w:p>
              </w:tc>
              <w:tc>
                <w:tcPr>
                  <w:tcW w:w="1843" w:type="dxa"/>
                </w:tcPr>
                <w:p w14:paraId="08E33CAE" w14:textId="77777777" w:rsidR="005776A8" w:rsidRPr="00CA01B7" w:rsidRDefault="005776A8" w:rsidP="00CA01B7">
                  <w:pPr>
                    <w:spacing w:beforeLines="50" w:before="120" w:afterLines="50" w:after="120"/>
                    <w:jc w:val="both"/>
                    <w:rPr>
                      <w:rFonts w:eastAsia="Malgun Gothic"/>
                      <w:color w:val="000000" w:themeColor="text1"/>
                      <w:sz w:val="21"/>
                      <w:szCs w:val="21"/>
                      <w:lang w:eastAsia="ko-KR"/>
                    </w:rPr>
                  </w:pPr>
                  <w:r w:rsidRPr="00CA01B7">
                    <w:rPr>
                      <w:rFonts w:eastAsia="Malgun Gothic"/>
                      <w:color w:val="000000" w:themeColor="text1"/>
                      <w:sz w:val="21"/>
                      <w:szCs w:val="21"/>
                      <w:lang w:eastAsia="ko-KR"/>
                    </w:rPr>
                    <w:t>On with relaxation measurement</w:t>
                  </w:r>
                </w:p>
              </w:tc>
              <w:tc>
                <w:tcPr>
                  <w:tcW w:w="1850" w:type="dxa"/>
                </w:tcPr>
                <w:p w14:paraId="109BA57F" w14:textId="77777777" w:rsidR="005776A8" w:rsidRPr="00CA01B7" w:rsidRDefault="005776A8" w:rsidP="00CA01B7">
                  <w:pPr>
                    <w:spacing w:beforeLines="50" w:before="120" w:afterLines="50" w:after="120"/>
                    <w:jc w:val="both"/>
                    <w:rPr>
                      <w:rFonts w:eastAsia="Malgun Gothic"/>
                      <w:color w:val="000000" w:themeColor="text1"/>
                      <w:sz w:val="21"/>
                      <w:szCs w:val="21"/>
                      <w:lang w:eastAsia="ko-KR"/>
                    </w:rPr>
                  </w:pPr>
                  <w:r w:rsidRPr="00CA01B7">
                    <w:rPr>
                      <w:rFonts w:eastAsia="Malgun Gothic"/>
                      <w:color w:val="000000" w:themeColor="text1"/>
                      <w:sz w:val="21"/>
                      <w:szCs w:val="21"/>
                      <w:lang w:eastAsia="ko-KR"/>
                    </w:rPr>
                    <w:t>ON</w:t>
                  </w:r>
                </w:p>
              </w:tc>
            </w:tr>
            <w:tr w:rsidR="005776A8" w:rsidRPr="00CA01B7" w14:paraId="54FBC247" w14:textId="77777777" w:rsidTr="00F92842">
              <w:tc>
                <w:tcPr>
                  <w:tcW w:w="1985" w:type="dxa"/>
                </w:tcPr>
                <w:p w14:paraId="3BA07B9E" w14:textId="77777777" w:rsidR="005776A8" w:rsidRPr="00CA01B7" w:rsidRDefault="005776A8" w:rsidP="00CA01B7">
                  <w:pPr>
                    <w:spacing w:beforeLines="50" w:before="120" w:afterLines="50" w:after="120"/>
                    <w:jc w:val="both"/>
                    <w:rPr>
                      <w:rFonts w:eastAsia="Malgun Gothic"/>
                      <w:color w:val="000000" w:themeColor="text1"/>
                      <w:sz w:val="21"/>
                      <w:szCs w:val="21"/>
                      <w:lang w:eastAsia="ko-KR"/>
                    </w:rPr>
                  </w:pPr>
                  <w:r w:rsidRPr="00CA01B7">
                    <w:rPr>
                      <w:rFonts w:eastAsia="Malgun Gothic"/>
                      <w:color w:val="000000" w:themeColor="text1"/>
                      <w:sz w:val="21"/>
                      <w:szCs w:val="21"/>
                      <w:lang w:eastAsia="ko-KR"/>
                    </w:rPr>
                    <w:t>#4 Relaxed case c</w:t>
                  </w:r>
                </w:p>
              </w:tc>
              <w:tc>
                <w:tcPr>
                  <w:tcW w:w="1559" w:type="dxa"/>
                </w:tcPr>
                <w:p w14:paraId="16B33BEF" w14:textId="77777777" w:rsidR="005776A8" w:rsidRPr="00CA01B7" w:rsidRDefault="005776A8" w:rsidP="00CA01B7">
                  <w:pPr>
                    <w:spacing w:beforeLines="50" w:before="120" w:afterLines="50" w:after="120"/>
                    <w:jc w:val="both"/>
                    <w:rPr>
                      <w:rFonts w:eastAsia="Malgun Gothic"/>
                      <w:color w:val="000000" w:themeColor="text1"/>
                      <w:sz w:val="21"/>
                      <w:szCs w:val="21"/>
                      <w:lang w:eastAsia="ko-KR"/>
                    </w:rPr>
                  </w:pPr>
                  <w:r w:rsidRPr="00CA01B7">
                    <w:rPr>
                      <w:rFonts w:eastAsia="Malgun Gothic"/>
                      <w:color w:val="000000" w:themeColor="text1"/>
                      <w:sz w:val="21"/>
                      <w:szCs w:val="21"/>
                      <w:lang w:eastAsia="ko-KR"/>
                    </w:rPr>
                    <w:t xml:space="preserve">Off </w:t>
                  </w:r>
                </w:p>
              </w:tc>
              <w:tc>
                <w:tcPr>
                  <w:tcW w:w="1843" w:type="dxa"/>
                </w:tcPr>
                <w:p w14:paraId="750F0A00" w14:textId="77777777" w:rsidR="005776A8" w:rsidRPr="00CA01B7" w:rsidRDefault="005776A8" w:rsidP="00CA01B7">
                  <w:pPr>
                    <w:spacing w:beforeLines="50" w:before="120" w:afterLines="50" w:after="120"/>
                    <w:jc w:val="both"/>
                    <w:rPr>
                      <w:rFonts w:eastAsia="Malgun Gothic"/>
                      <w:color w:val="000000" w:themeColor="text1"/>
                      <w:sz w:val="21"/>
                      <w:szCs w:val="21"/>
                      <w:lang w:eastAsia="ko-KR"/>
                    </w:rPr>
                  </w:pPr>
                  <w:r w:rsidRPr="00CA01B7">
                    <w:rPr>
                      <w:rFonts w:eastAsia="Malgun Gothic"/>
                      <w:color w:val="000000" w:themeColor="text1"/>
                      <w:sz w:val="21"/>
                      <w:szCs w:val="21"/>
                      <w:lang w:eastAsia="ko-KR"/>
                    </w:rPr>
                    <w:t>On, FFS the condition and the details</w:t>
                  </w:r>
                </w:p>
              </w:tc>
              <w:tc>
                <w:tcPr>
                  <w:tcW w:w="1850" w:type="dxa"/>
                </w:tcPr>
                <w:p w14:paraId="5CFF9B75" w14:textId="77777777" w:rsidR="005776A8" w:rsidRPr="00CA01B7" w:rsidRDefault="005776A8" w:rsidP="00CA01B7">
                  <w:pPr>
                    <w:spacing w:beforeLines="50" w:before="120" w:afterLines="50" w:after="120"/>
                    <w:jc w:val="both"/>
                    <w:rPr>
                      <w:rFonts w:eastAsia="Malgun Gothic"/>
                      <w:color w:val="000000" w:themeColor="text1"/>
                      <w:sz w:val="21"/>
                      <w:szCs w:val="21"/>
                      <w:lang w:eastAsia="ko-KR"/>
                    </w:rPr>
                  </w:pPr>
                  <w:r w:rsidRPr="00CA01B7">
                    <w:rPr>
                      <w:rFonts w:eastAsia="Malgun Gothic"/>
                      <w:color w:val="000000" w:themeColor="text1"/>
                      <w:sz w:val="21"/>
                      <w:szCs w:val="21"/>
                      <w:lang w:eastAsia="ko-KR"/>
                    </w:rPr>
                    <w:t>ON</w:t>
                  </w:r>
                </w:p>
              </w:tc>
            </w:tr>
          </w:tbl>
          <w:p w14:paraId="0257C025" w14:textId="48BB398E" w:rsidR="00A67C6D" w:rsidRPr="00CA01B7" w:rsidRDefault="00A67C6D" w:rsidP="00CA01B7">
            <w:pPr>
              <w:spacing w:beforeLines="50" w:before="120" w:afterLines="50" w:after="120"/>
              <w:jc w:val="both"/>
              <w:rPr>
                <w:sz w:val="21"/>
                <w:szCs w:val="21"/>
              </w:rPr>
            </w:pPr>
          </w:p>
        </w:tc>
      </w:tr>
      <w:tr w:rsidR="00BD10F4" w:rsidRPr="00CA01B7" w14:paraId="08583457" w14:textId="77777777" w:rsidTr="001D4C44">
        <w:tc>
          <w:tcPr>
            <w:tcW w:w="9629" w:type="dxa"/>
            <w:shd w:val="clear" w:color="auto" w:fill="auto"/>
          </w:tcPr>
          <w:p w14:paraId="640F51A5" w14:textId="77777777" w:rsidR="00BD10F4" w:rsidRPr="00CA01B7" w:rsidRDefault="00BD10F4" w:rsidP="00CA01B7">
            <w:pPr>
              <w:spacing w:beforeLines="50" w:before="120" w:afterLines="50" w:after="120"/>
              <w:jc w:val="both"/>
              <w:rPr>
                <w:b/>
                <w:color w:val="000000" w:themeColor="text1"/>
                <w:sz w:val="21"/>
                <w:szCs w:val="21"/>
                <w:u w:val="single"/>
                <w:lang w:eastAsia="ko-KR"/>
              </w:rPr>
            </w:pPr>
            <w:r w:rsidRPr="00CA01B7">
              <w:rPr>
                <w:b/>
                <w:color w:val="000000" w:themeColor="text1"/>
                <w:sz w:val="21"/>
                <w:szCs w:val="21"/>
                <w:u w:val="single"/>
                <w:lang w:eastAsia="ko-KR"/>
              </w:rPr>
              <w:t>Issue 1-1-1: Cases/states to be considered for RRM relaxation and serving cell measurement offloading</w:t>
            </w:r>
          </w:p>
          <w:p w14:paraId="3ABC01FB" w14:textId="77777777" w:rsidR="00BD10F4" w:rsidRPr="00CA01B7" w:rsidRDefault="00BD10F4" w:rsidP="00CA01B7">
            <w:pPr>
              <w:snapToGrid w:val="0"/>
              <w:spacing w:beforeLines="50" w:before="120" w:afterLines="50" w:after="120"/>
              <w:ind w:left="576"/>
              <w:jc w:val="both"/>
              <w:rPr>
                <w:color w:val="000000"/>
                <w:sz w:val="21"/>
                <w:szCs w:val="21"/>
              </w:rPr>
            </w:pPr>
            <w:r w:rsidRPr="00CA01B7">
              <w:rPr>
                <w:color w:val="000000"/>
                <w:sz w:val="21"/>
                <w:szCs w:val="21"/>
              </w:rPr>
              <w:t>Agreement:</w:t>
            </w:r>
          </w:p>
          <w:p w14:paraId="59A4C842" w14:textId="77777777" w:rsidR="00BD10F4" w:rsidRPr="00CA01B7" w:rsidRDefault="00BD10F4" w:rsidP="00CA01B7">
            <w:pPr>
              <w:pStyle w:val="affd"/>
              <w:widowControl/>
              <w:numPr>
                <w:ilvl w:val="0"/>
                <w:numId w:val="39"/>
              </w:numPr>
              <w:snapToGrid w:val="0"/>
              <w:spacing w:beforeLines="50" w:before="120" w:afterLines="50" w:after="120" w:line="240" w:lineRule="auto"/>
              <w:ind w:firstLineChars="0"/>
              <w:jc w:val="both"/>
              <w:rPr>
                <w:color w:val="000000"/>
              </w:rPr>
            </w:pPr>
            <w:r w:rsidRPr="00CA01B7">
              <w:rPr>
                <w:color w:val="000000"/>
              </w:rPr>
              <w:t>Support case #3</w:t>
            </w:r>
          </w:p>
          <w:p w14:paraId="21A37028" w14:textId="77777777" w:rsidR="00BD10F4" w:rsidRPr="00CA01B7" w:rsidRDefault="00BD10F4" w:rsidP="00CA01B7">
            <w:pPr>
              <w:pStyle w:val="affd"/>
              <w:widowControl/>
              <w:numPr>
                <w:ilvl w:val="1"/>
                <w:numId w:val="40"/>
              </w:numPr>
              <w:snapToGrid w:val="0"/>
              <w:spacing w:beforeLines="50" w:before="120" w:afterLines="50" w:after="120" w:line="240" w:lineRule="auto"/>
              <w:ind w:firstLineChars="0"/>
              <w:jc w:val="both"/>
              <w:rPr>
                <w:color w:val="000000" w:themeColor="text1"/>
              </w:rPr>
            </w:pPr>
            <w:r w:rsidRPr="00CA01B7">
              <w:rPr>
                <w:rFonts w:eastAsia="等线"/>
                <w:color w:val="000000" w:themeColor="text1"/>
              </w:rPr>
              <w:t>For serving cell measurement, further discuss:</w:t>
            </w:r>
          </w:p>
          <w:p w14:paraId="161282C1" w14:textId="77777777" w:rsidR="00BD10F4" w:rsidRPr="00CA01B7" w:rsidRDefault="00BD10F4" w:rsidP="00CA01B7">
            <w:pPr>
              <w:pStyle w:val="affd"/>
              <w:widowControl/>
              <w:numPr>
                <w:ilvl w:val="2"/>
                <w:numId w:val="41"/>
              </w:numPr>
              <w:snapToGrid w:val="0"/>
              <w:spacing w:beforeLines="50" w:before="120" w:afterLines="50" w:after="120" w:line="240" w:lineRule="auto"/>
              <w:ind w:firstLineChars="0"/>
              <w:jc w:val="both"/>
              <w:rPr>
                <w:color w:val="000000" w:themeColor="text1"/>
              </w:rPr>
            </w:pPr>
            <w:r w:rsidRPr="00CA01B7">
              <w:rPr>
                <w:rFonts w:eastAsia="等线"/>
                <w:color w:val="000000" w:themeColor="text1"/>
              </w:rPr>
              <w:t>Option 1: Further discuss whether to combine the measurements across the two radios, i.e., MR and WUR</w:t>
            </w:r>
          </w:p>
          <w:p w14:paraId="5F2EDFE2" w14:textId="77777777" w:rsidR="00BD10F4" w:rsidRPr="00CA01B7" w:rsidRDefault="00BD10F4" w:rsidP="00CA01B7">
            <w:pPr>
              <w:pStyle w:val="affd"/>
              <w:widowControl/>
              <w:numPr>
                <w:ilvl w:val="2"/>
                <w:numId w:val="41"/>
              </w:numPr>
              <w:snapToGrid w:val="0"/>
              <w:spacing w:beforeLines="50" w:before="120" w:afterLines="50" w:after="120" w:line="240" w:lineRule="auto"/>
              <w:ind w:firstLineChars="0"/>
              <w:jc w:val="both"/>
              <w:rPr>
                <w:color w:val="000000" w:themeColor="text1"/>
              </w:rPr>
            </w:pPr>
            <w:r w:rsidRPr="00CA01B7">
              <w:rPr>
                <w:rFonts w:eastAsia="等线"/>
                <w:color w:val="000000" w:themeColor="text1"/>
              </w:rPr>
              <w:lastRenderedPageBreak/>
              <w:t>Option 2: From RAN4 requirement perspective, not consider combining the measurements across the two radios, i.e., MR and WUR</w:t>
            </w:r>
          </w:p>
          <w:p w14:paraId="244FBCAA" w14:textId="77777777" w:rsidR="00BD10F4" w:rsidRPr="00CA01B7" w:rsidRDefault="00BD10F4" w:rsidP="00CA01B7">
            <w:pPr>
              <w:pStyle w:val="affd"/>
              <w:widowControl/>
              <w:numPr>
                <w:ilvl w:val="2"/>
                <w:numId w:val="41"/>
              </w:numPr>
              <w:snapToGrid w:val="0"/>
              <w:spacing w:beforeLines="50" w:before="120" w:afterLines="50" w:after="120" w:line="240" w:lineRule="auto"/>
              <w:ind w:firstLineChars="0"/>
              <w:jc w:val="both"/>
              <w:rPr>
                <w:color w:val="000000" w:themeColor="text1"/>
              </w:rPr>
            </w:pPr>
            <w:r w:rsidRPr="00CA01B7">
              <w:rPr>
                <w:rFonts w:eastAsia="等线"/>
                <w:color w:val="000000" w:themeColor="text1"/>
              </w:rPr>
              <w:t>Option 3: It is up to UE implementation whether to combine the measurement across the two radios.</w:t>
            </w:r>
          </w:p>
          <w:p w14:paraId="22059E40" w14:textId="77777777" w:rsidR="00BD10F4" w:rsidRPr="00CA01B7" w:rsidRDefault="00BD10F4" w:rsidP="00CA01B7">
            <w:pPr>
              <w:pStyle w:val="affd"/>
              <w:widowControl/>
              <w:numPr>
                <w:ilvl w:val="2"/>
                <w:numId w:val="41"/>
              </w:numPr>
              <w:snapToGrid w:val="0"/>
              <w:spacing w:beforeLines="50" w:before="120" w:afterLines="50" w:after="120" w:line="240" w:lineRule="auto"/>
              <w:ind w:firstLineChars="0"/>
              <w:jc w:val="both"/>
              <w:rPr>
                <w:color w:val="000000" w:themeColor="text1"/>
              </w:rPr>
            </w:pPr>
            <w:r w:rsidRPr="00CA01B7">
              <w:rPr>
                <w:rFonts w:eastAsia="等线"/>
                <w:color w:val="000000" w:themeColor="text1"/>
              </w:rPr>
              <w:t xml:space="preserve">Other options are not precluded.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843"/>
              <w:gridCol w:w="2126"/>
              <w:gridCol w:w="1336"/>
            </w:tblGrid>
            <w:tr w:rsidR="00BD10F4" w:rsidRPr="00CA01B7" w14:paraId="39927456" w14:textId="77777777" w:rsidTr="005A5FE4">
              <w:trPr>
                <w:jc w:val="center"/>
              </w:trPr>
              <w:tc>
                <w:tcPr>
                  <w:tcW w:w="1985" w:type="dxa"/>
                </w:tcPr>
                <w:p w14:paraId="4C94C495" w14:textId="77777777" w:rsidR="00BD10F4" w:rsidRPr="00CA01B7" w:rsidRDefault="00BD10F4" w:rsidP="00CA01B7">
                  <w:pPr>
                    <w:snapToGrid w:val="0"/>
                    <w:spacing w:beforeLines="50" w:before="120" w:afterLines="50" w:after="120"/>
                    <w:jc w:val="both"/>
                    <w:rPr>
                      <w:rFonts w:eastAsia="Malgun Gothic"/>
                      <w:color w:val="000000"/>
                      <w:sz w:val="21"/>
                      <w:szCs w:val="21"/>
                      <w:lang w:eastAsia="ko-KR"/>
                    </w:rPr>
                  </w:pPr>
                  <w:r w:rsidRPr="00CA01B7">
                    <w:rPr>
                      <w:sz w:val="21"/>
                      <w:szCs w:val="21"/>
                    </w:rPr>
                    <w:t>RRM measurement case index</w:t>
                  </w:r>
                </w:p>
              </w:tc>
              <w:tc>
                <w:tcPr>
                  <w:tcW w:w="1843" w:type="dxa"/>
                </w:tcPr>
                <w:p w14:paraId="02465EFA" w14:textId="77777777" w:rsidR="00BD10F4" w:rsidRPr="00CA01B7" w:rsidRDefault="00BD10F4" w:rsidP="00CA01B7">
                  <w:pPr>
                    <w:snapToGrid w:val="0"/>
                    <w:spacing w:beforeLines="50" w:before="120" w:afterLines="50" w:after="120"/>
                    <w:jc w:val="both"/>
                    <w:rPr>
                      <w:rFonts w:eastAsia="Malgun Gothic"/>
                      <w:color w:val="000000"/>
                      <w:sz w:val="21"/>
                      <w:szCs w:val="21"/>
                      <w:lang w:eastAsia="ko-KR"/>
                    </w:rPr>
                  </w:pPr>
                  <w:r w:rsidRPr="00CA01B7">
                    <w:rPr>
                      <w:sz w:val="21"/>
                      <w:szCs w:val="21"/>
                    </w:rPr>
                    <w:t>MR serving cell measurement</w:t>
                  </w:r>
                </w:p>
              </w:tc>
              <w:tc>
                <w:tcPr>
                  <w:tcW w:w="2126" w:type="dxa"/>
                </w:tcPr>
                <w:p w14:paraId="60B63DF0" w14:textId="77777777" w:rsidR="00BD10F4" w:rsidRPr="00CA01B7" w:rsidRDefault="00BD10F4" w:rsidP="00CA01B7">
                  <w:pPr>
                    <w:snapToGrid w:val="0"/>
                    <w:spacing w:beforeLines="50" w:before="120" w:afterLines="50" w:after="120"/>
                    <w:jc w:val="both"/>
                    <w:rPr>
                      <w:rFonts w:eastAsia="Malgun Gothic"/>
                      <w:color w:val="000000"/>
                      <w:sz w:val="21"/>
                      <w:szCs w:val="21"/>
                      <w:lang w:eastAsia="ko-KR"/>
                    </w:rPr>
                  </w:pPr>
                  <w:r w:rsidRPr="00CA01B7">
                    <w:rPr>
                      <w:sz w:val="21"/>
                      <w:szCs w:val="21"/>
                    </w:rPr>
                    <w:t>MR neighboring cell measurement</w:t>
                  </w:r>
                </w:p>
              </w:tc>
              <w:tc>
                <w:tcPr>
                  <w:tcW w:w="1336" w:type="dxa"/>
                </w:tcPr>
                <w:p w14:paraId="4A7304F8" w14:textId="77777777" w:rsidR="00BD10F4" w:rsidRPr="00CA01B7" w:rsidRDefault="00BD10F4" w:rsidP="00CA01B7">
                  <w:pPr>
                    <w:snapToGrid w:val="0"/>
                    <w:spacing w:beforeLines="50" w:before="120" w:afterLines="50" w:after="120"/>
                    <w:jc w:val="both"/>
                    <w:rPr>
                      <w:rFonts w:eastAsia="Malgun Gothic"/>
                      <w:color w:val="000000"/>
                      <w:sz w:val="21"/>
                      <w:szCs w:val="21"/>
                      <w:lang w:eastAsia="ko-KR"/>
                    </w:rPr>
                  </w:pPr>
                  <w:r w:rsidRPr="00CA01B7">
                    <w:rPr>
                      <w:sz w:val="21"/>
                      <w:szCs w:val="21"/>
                    </w:rPr>
                    <w:t>LR measurement</w:t>
                  </w:r>
                </w:p>
              </w:tc>
            </w:tr>
            <w:tr w:rsidR="00BD10F4" w:rsidRPr="00CA01B7" w14:paraId="5A4DF5C2" w14:textId="77777777" w:rsidTr="005A5FE4">
              <w:trPr>
                <w:jc w:val="center"/>
              </w:trPr>
              <w:tc>
                <w:tcPr>
                  <w:tcW w:w="1985" w:type="dxa"/>
                  <w:shd w:val="clear" w:color="auto" w:fill="auto"/>
                </w:tcPr>
                <w:p w14:paraId="4285E3B4" w14:textId="77777777" w:rsidR="00BD10F4" w:rsidRPr="00CA01B7" w:rsidRDefault="00BD10F4" w:rsidP="00CA01B7">
                  <w:pPr>
                    <w:snapToGrid w:val="0"/>
                    <w:spacing w:beforeLines="50" w:before="120" w:afterLines="50" w:after="120"/>
                    <w:jc w:val="both"/>
                    <w:rPr>
                      <w:rFonts w:eastAsia="Malgun Gothic"/>
                      <w:color w:val="000000"/>
                      <w:sz w:val="21"/>
                      <w:szCs w:val="21"/>
                      <w:lang w:eastAsia="ko-KR"/>
                    </w:rPr>
                  </w:pPr>
                  <w:r w:rsidRPr="00CA01B7">
                    <w:rPr>
                      <w:rFonts w:eastAsia="Malgun Gothic"/>
                      <w:color w:val="000000"/>
                      <w:sz w:val="21"/>
                      <w:szCs w:val="21"/>
                      <w:lang w:eastAsia="ko-KR"/>
                    </w:rPr>
                    <w:t>#3 Relaxed case b</w:t>
                  </w:r>
                </w:p>
              </w:tc>
              <w:tc>
                <w:tcPr>
                  <w:tcW w:w="1843" w:type="dxa"/>
                  <w:shd w:val="clear" w:color="auto" w:fill="auto"/>
                </w:tcPr>
                <w:p w14:paraId="257D4FC7" w14:textId="77777777" w:rsidR="00BD10F4" w:rsidRPr="00CA01B7" w:rsidRDefault="00BD10F4" w:rsidP="00CA01B7">
                  <w:pPr>
                    <w:snapToGrid w:val="0"/>
                    <w:spacing w:beforeLines="50" w:before="120" w:afterLines="50" w:after="120"/>
                    <w:jc w:val="both"/>
                    <w:rPr>
                      <w:rFonts w:eastAsia="Malgun Gothic"/>
                      <w:color w:val="000000"/>
                      <w:sz w:val="21"/>
                      <w:szCs w:val="21"/>
                      <w:lang w:eastAsia="ko-KR"/>
                    </w:rPr>
                  </w:pPr>
                  <w:r w:rsidRPr="00CA01B7">
                    <w:rPr>
                      <w:rFonts w:eastAsia="Malgun Gothic"/>
                      <w:color w:val="000000"/>
                      <w:sz w:val="21"/>
                      <w:szCs w:val="21"/>
                      <w:lang w:eastAsia="ko-KR"/>
                    </w:rPr>
                    <w:t>On with relaxation measurement</w:t>
                  </w:r>
                </w:p>
              </w:tc>
              <w:tc>
                <w:tcPr>
                  <w:tcW w:w="2126" w:type="dxa"/>
                  <w:shd w:val="clear" w:color="auto" w:fill="auto"/>
                </w:tcPr>
                <w:p w14:paraId="536A4189" w14:textId="77777777" w:rsidR="00BD10F4" w:rsidRPr="00CA01B7" w:rsidRDefault="00BD10F4" w:rsidP="00CA01B7">
                  <w:pPr>
                    <w:snapToGrid w:val="0"/>
                    <w:spacing w:beforeLines="50" w:before="120" w:afterLines="50" w:after="120"/>
                    <w:jc w:val="both"/>
                    <w:rPr>
                      <w:rFonts w:eastAsia="Malgun Gothic"/>
                      <w:color w:val="000000"/>
                      <w:sz w:val="21"/>
                      <w:szCs w:val="21"/>
                      <w:lang w:eastAsia="ko-KR"/>
                    </w:rPr>
                  </w:pPr>
                  <w:r w:rsidRPr="00CA01B7">
                    <w:rPr>
                      <w:rFonts w:eastAsia="Malgun Gothic"/>
                      <w:color w:val="000000"/>
                      <w:sz w:val="21"/>
                      <w:szCs w:val="21"/>
                      <w:lang w:eastAsia="ko-KR"/>
                    </w:rPr>
                    <w:t>On with relaxation measurement</w:t>
                  </w:r>
                </w:p>
              </w:tc>
              <w:tc>
                <w:tcPr>
                  <w:tcW w:w="1336" w:type="dxa"/>
                  <w:shd w:val="clear" w:color="auto" w:fill="auto"/>
                </w:tcPr>
                <w:p w14:paraId="2E61001C" w14:textId="77777777" w:rsidR="00BD10F4" w:rsidRPr="00CA01B7" w:rsidRDefault="00BD10F4" w:rsidP="00CA01B7">
                  <w:pPr>
                    <w:snapToGrid w:val="0"/>
                    <w:spacing w:beforeLines="50" w:before="120" w:afterLines="50" w:after="120"/>
                    <w:jc w:val="both"/>
                    <w:rPr>
                      <w:rFonts w:eastAsia="Malgun Gothic"/>
                      <w:color w:val="000000"/>
                      <w:sz w:val="21"/>
                      <w:szCs w:val="21"/>
                      <w:lang w:eastAsia="ko-KR"/>
                    </w:rPr>
                  </w:pPr>
                  <w:r w:rsidRPr="00CA01B7">
                    <w:rPr>
                      <w:rFonts w:eastAsia="Malgun Gothic"/>
                      <w:color w:val="000000"/>
                      <w:sz w:val="21"/>
                      <w:szCs w:val="21"/>
                      <w:lang w:eastAsia="ko-KR"/>
                    </w:rPr>
                    <w:t>ON</w:t>
                  </w:r>
                </w:p>
              </w:tc>
            </w:tr>
          </w:tbl>
          <w:p w14:paraId="7BD9E72B" w14:textId="77777777" w:rsidR="00BD10F4" w:rsidRPr="00CA01B7" w:rsidRDefault="00BD10F4" w:rsidP="00CA01B7">
            <w:pPr>
              <w:pStyle w:val="affd"/>
              <w:widowControl/>
              <w:numPr>
                <w:ilvl w:val="1"/>
                <w:numId w:val="40"/>
              </w:numPr>
              <w:snapToGrid w:val="0"/>
              <w:spacing w:beforeLines="50" w:before="120" w:afterLines="50" w:after="120" w:line="240" w:lineRule="auto"/>
              <w:ind w:firstLineChars="0"/>
              <w:jc w:val="both"/>
              <w:rPr>
                <w:color w:val="000000"/>
              </w:rPr>
            </w:pPr>
            <w:r w:rsidRPr="00CA01B7">
              <w:rPr>
                <w:color w:val="000000"/>
              </w:rPr>
              <w:t>Note: In RAN4 understanding, the discussion of the related measurement criteria (i.e., whether to use the legacy or new criteria) is out of RAN4 responsibility.</w:t>
            </w:r>
          </w:p>
          <w:p w14:paraId="4A05C370" w14:textId="77777777" w:rsidR="00BD10F4" w:rsidRPr="00CA01B7" w:rsidRDefault="00BD10F4" w:rsidP="00CA01B7">
            <w:pPr>
              <w:spacing w:beforeLines="50" w:before="120" w:afterLines="50" w:after="120"/>
              <w:jc w:val="both"/>
              <w:rPr>
                <w:rFonts w:eastAsiaTheme="minorEastAsia"/>
                <w:i/>
                <w:color w:val="000000" w:themeColor="text1"/>
                <w:sz w:val="21"/>
                <w:szCs w:val="21"/>
              </w:rPr>
            </w:pPr>
            <w:r w:rsidRPr="00CA01B7">
              <w:rPr>
                <w:rFonts w:eastAsiaTheme="minorEastAsia"/>
                <w:i/>
                <w:color w:val="000000" w:themeColor="text1"/>
                <w:sz w:val="21"/>
                <w:szCs w:val="21"/>
              </w:rPr>
              <w:t xml:space="preserve">Recommendations: </w:t>
            </w:r>
          </w:p>
          <w:p w14:paraId="5A2775A1" w14:textId="77777777" w:rsidR="00BD10F4" w:rsidRPr="00CA01B7" w:rsidRDefault="00BD10F4" w:rsidP="00CA01B7">
            <w:pPr>
              <w:spacing w:beforeLines="50" w:before="120" w:afterLines="50" w:after="120"/>
              <w:jc w:val="both"/>
              <w:rPr>
                <w:rFonts w:eastAsiaTheme="minorEastAsia"/>
                <w:i/>
                <w:color w:val="000000" w:themeColor="text1"/>
                <w:sz w:val="21"/>
                <w:szCs w:val="21"/>
              </w:rPr>
            </w:pPr>
            <w:r w:rsidRPr="00CA01B7">
              <w:rPr>
                <w:rFonts w:eastAsiaTheme="minorEastAsia"/>
                <w:i/>
                <w:color w:val="000000" w:themeColor="text1"/>
                <w:sz w:val="21"/>
                <w:szCs w:val="21"/>
              </w:rPr>
              <w:t>Suggest to discuss issues related to higher priority frequency layers under 1-1-11.</w:t>
            </w:r>
          </w:p>
          <w:p w14:paraId="5758E50E" w14:textId="2BF7208F" w:rsidR="00BD10F4" w:rsidRPr="00CA01B7" w:rsidRDefault="00BD10F4" w:rsidP="00CA01B7">
            <w:pPr>
              <w:spacing w:beforeLines="50" w:before="120" w:afterLines="50" w:after="120"/>
              <w:jc w:val="both"/>
              <w:rPr>
                <w:rFonts w:eastAsiaTheme="minorEastAsia"/>
                <w:i/>
                <w:color w:val="000000" w:themeColor="text1"/>
                <w:sz w:val="21"/>
                <w:szCs w:val="21"/>
              </w:rPr>
            </w:pPr>
            <w:r w:rsidRPr="00CA01B7">
              <w:rPr>
                <w:rFonts w:eastAsiaTheme="minorEastAsia"/>
                <w:i/>
                <w:color w:val="000000" w:themeColor="text1"/>
                <w:sz w:val="21"/>
                <w:szCs w:val="21"/>
              </w:rPr>
              <w:t>Continue discuss case 2 and other issues.</w:t>
            </w:r>
          </w:p>
        </w:tc>
      </w:tr>
    </w:tbl>
    <w:p w14:paraId="0DB0A0E4" w14:textId="2DB3D83D" w:rsidR="00492EFD" w:rsidRPr="00CA01B7" w:rsidRDefault="005776A8" w:rsidP="00CA01B7">
      <w:pPr>
        <w:overflowPunct w:val="0"/>
        <w:autoSpaceDE w:val="0"/>
        <w:autoSpaceDN w:val="0"/>
        <w:spacing w:beforeLines="50" w:before="120" w:afterLines="50" w:after="120"/>
        <w:jc w:val="both"/>
        <w:rPr>
          <w:sz w:val="21"/>
          <w:szCs w:val="21"/>
        </w:rPr>
      </w:pPr>
      <w:r w:rsidRPr="00CA01B7">
        <w:rPr>
          <w:sz w:val="21"/>
          <w:szCs w:val="21"/>
        </w:rPr>
        <w:lastRenderedPageBreak/>
        <w:t xml:space="preserve">As shown above, 4 cases </w:t>
      </w:r>
      <w:r w:rsidR="003919B7" w:rsidRPr="00CA01B7">
        <w:rPr>
          <w:sz w:val="21"/>
          <w:szCs w:val="21"/>
        </w:rPr>
        <w:t xml:space="preserve">for RRM relaxation and serving cell measurement offloading </w:t>
      </w:r>
      <w:r w:rsidRPr="00CA01B7">
        <w:rPr>
          <w:sz w:val="21"/>
          <w:szCs w:val="21"/>
        </w:rPr>
        <w:t xml:space="preserve">were proposed </w:t>
      </w:r>
      <w:r w:rsidR="003919B7" w:rsidRPr="00CA01B7">
        <w:rPr>
          <w:sz w:val="21"/>
          <w:szCs w:val="21"/>
        </w:rPr>
        <w:t>in the previous RAN4 meeting</w:t>
      </w:r>
      <w:r w:rsidR="00F0736A" w:rsidRPr="00CA01B7">
        <w:rPr>
          <w:sz w:val="21"/>
          <w:szCs w:val="21"/>
        </w:rPr>
        <w:t>s</w:t>
      </w:r>
      <w:r w:rsidR="003919B7" w:rsidRPr="00CA01B7">
        <w:rPr>
          <w:sz w:val="21"/>
          <w:szCs w:val="21"/>
        </w:rPr>
        <w:t xml:space="preserve"> </w:t>
      </w:r>
      <w:r w:rsidR="00265C40" w:rsidRPr="00CA01B7">
        <w:rPr>
          <w:sz w:val="21"/>
          <w:szCs w:val="21"/>
        </w:rPr>
        <w:t>where</w:t>
      </w:r>
      <w:r w:rsidR="003919B7" w:rsidRPr="00CA01B7">
        <w:rPr>
          <w:sz w:val="21"/>
          <w:szCs w:val="21"/>
        </w:rPr>
        <w:t xml:space="preserve"> </w:t>
      </w:r>
      <w:r w:rsidRPr="00CA01B7">
        <w:rPr>
          <w:sz w:val="21"/>
          <w:szCs w:val="21"/>
        </w:rPr>
        <w:t>case #1</w:t>
      </w:r>
      <w:r w:rsidR="003919B7" w:rsidRPr="00CA01B7">
        <w:rPr>
          <w:sz w:val="21"/>
          <w:szCs w:val="21"/>
        </w:rPr>
        <w:t xml:space="preserve"> and case #3</w:t>
      </w:r>
      <w:r w:rsidR="00AD0911" w:rsidRPr="00CA01B7">
        <w:rPr>
          <w:sz w:val="21"/>
          <w:szCs w:val="21"/>
        </w:rPr>
        <w:t xml:space="preserve"> w</w:t>
      </w:r>
      <w:r w:rsidR="003919B7" w:rsidRPr="00CA01B7">
        <w:rPr>
          <w:sz w:val="21"/>
          <w:szCs w:val="21"/>
        </w:rPr>
        <w:t>ere</w:t>
      </w:r>
      <w:r w:rsidR="00AD0911" w:rsidRPr="00CA01B7">
        <w:rPr>
          <w:sz w:val="21"/>
          <w:szCs w:val="21"/>
        </w:rPr>
        <w:t xml:space="preserve"> agreed. </w:t>
      </w:r>
      <w:r w:rsidR="00957580" w:rsidRPr="00CA01B7">
        <w:rPr>
          <w:sz w:val="21"/>
          <w:szCs w:val="21"/>
        </w:rPr>
        <w:t xml:space="preserve">For case #3, UE will </w:t>
      </w:r>
      <w:r w:rsidR="00C764E5" w:rsidRPr="00CA01B7">
        <w:rPr>
          <w:sz w:val="21"/>
          <w:szCs w:val="21"/>
        </w:rPr>
        <w:t>perform measurement on serving cell by both MR and LR</w:t>
      </w:r>
      <w:r w:rsidR="0025092F" w:rsidRPr="00CA01B7">
        <w:rPr>
          <w:sz w:val="21"/>
          <w:szCs w:val="21"/>
        </w:rPr>
        <w:t xml:space="preserve">. Whether the results measured from the two radios could be combined </w:t>
      </w:r>
      <w:r w:rsidR="00A75468" w:rsidRPr="00CA01B7">
        <w:rPr>
          <w:sz w:val="21"/>
          <w:szCs w:val="21"/>
        </w:rPr>
        <w:t xml:space="preserve">needs further discussion. In our view, </w:t>
      </w:r>
      <w:r w:rsidR="003113FC" w:rsidRPr="00CA01B7">
        <w:rPr>
          <w:sz w:val="21"/>
          <w:szCs w:val="21"/>
        </w:rPr>
        <w:t>it is better to not combine the measurement</w:t>
      </w:r>
      <w:r w:rsidR="00265C40" w:rsidRPr="00CA01B7">
        <w:rPr>
          <w:sz w:val="21"/>
          <w:szCs w:val="21"/>
        </w:rPr>
        <w:t>s</w:t>
      </w:r>
      <w:r w:rsidR="003113FC" w:rsidRPr="00CA01B7">
        <w:rPr>
          <w:sz w:val="21"/>
          <w:szCs w:val="21"/>
        </w:rPr>
        <w:t xml:space="preserve"> across the two radios</w:t>
      </w:r>
      <w:r w:rsidR="00D22478" w:rsidRPr="00CA01B7">
        <w:rPr>
          <w:sz w:val="21"/>
          <w:szCs w:val="21"/>
        </w:rPr>
        <w:t xml:space="preserve"> when defining RRM requirements</w:t>
      </w:r>
      <w:r w:rsidR="003113FC" w:rsidRPr="00CA01B7">
        <w:rPr>
          <w:sz w:val="21"/>
          <w:szCs w:val="21"/>
        </w:rPr>
        <w:t>.</w:t>
      </w:r>
      <w:r w:rsidR="00A00483" w:rsidRPr="00CA01B7">
        <w:rPr>
          <w:sz w:val="21"/>
          <w:szCs w:val="21"/>
        </w:rPr>
        <w:t xml:space="preserve"> </w:t>
      </w:r>
      <w:r w:rsidR="00200A14" w:rsidRPr="00CA01B7">
        <w:rPr>
          <w:sz w:val="21"/>
          <w:szCs w:val="21"/>
        </w:rPr>
        <w:t>T</w:t>
      </w:r>
      <w:r w:rsidR="00336978" w:rsidRPr="00CA01B7">
        <w:rPr>
          <w:sz w:val="21"/>
          <w:szCs w:val="21"/>
        </w:rPr>
        <w:t xml:space="preserve">he </w:t>
      </w:r>
      <w:r w:rsidR="00D04565" w:rsidRPr="00CA01B7">
        <w:rPr>
          <w:sz w:val="21"/>
          <w:szCs w:val="21"/>
        </w:rPr>
        <w:t xml:space="preserve">structure of </w:t>
      </w:r>
      <w:r w:rsidR="009C29D5" w:rsidRPr="00CA01B7">
        <w:rPr>
          <w:sz w:val="21"/>
          <w:szCs w:val="21"/>
        </w:rPr>
        <w:t>target</w:t>
      </w:r>
      <w:r w:rsidR="00B74E57" w:rsidRPr="00CA01B7">
        <w:rPr>
          <w:sz w:val="21"/>
          <w:szCs w:val="21"/>
        </w:rPr>
        <w:t xml:space="preserve"> </w:t>
      </w:r>
      <w:r w:rsidR="00336978" w:rsidRPr="00CA01B7">
        <w:rPr>
          <w:sz w:val="21"/>
          <w:szCs w:val="21"/>
        </w:rPr>
        <w:t>reference signals</w:t>
      </w:r>
      <w:r w:rsidR="00110329" w:rsidRPr="00CA01B7">
        <w:rPr>
          <w:sz w:val="21"/>
          <w:szCs w:val="21"/>
        </w:rPr>
        <w:t xml:space="preserve">, </w:t>
      </w:r>
      <w:r w:rsidR="00A16047" w:rsidRPr="00CA01B7">
        <w:rPr>
          <w:sz w:val="21"/>
          <w:szCs w:val="21"/>
        </w:rPr>
        <w:t xml:space="preserve">minimum </w:t>
      </w:r>
      <w:r w:rsidR="00D04565" w:rsidRPr="00CA01B7">
        <w:rPr>
          <w:sz w:val="21"/>
          <w:szCs w:val="21"/>
        </w:rPr>
        <w:t xml:space="preserve">measurement </w:t>
      </w:r>
      <w:r w:rsidR="00A16047" w:rsidRPr="00CA01B7">
        <w:rPr>
          <w:sz w:val="21"/>
          <w:szCs w:val="21"/>
        </w:rPr>
        <w:t xml:space="preserve">samples and </w:t>
      </w:r>
      <w:r w:rsidR="006B5EDB" w:rsidRPr="00CA01B7">
        <w:rPr>
          <w:sz w:val="21"/>
          <w:szCs w:val="21"/>
        </w:rPr>
        <w:t>calibration</w:t>
      </w:r>
      <w:r w:rsidR="00110329" w:rsidRPr="00CA01B7">
        <w:rPr>
          <w:sz w:val="21"/>
          <w:szCs w:val="21"/>
        </w:rPr>
        <w:t xml:space="preserve"> margin</w:t>
      </w:r>
      <w:r w:rsidR="00336978" w:rsidRPr="00CA01B7">
        <w:rPr>
          <w:sz w:val="21"/>
          <w:szCs w:val="21"/>
        </w:rPr>
        <w:t xml:space="preserve"> are</w:t>
      </w:r>
      <w:r w:rsidR="00C6233E" w:rsidRPr="00CA01B7">
        <w:rPr>
          <w:sz w:val="21"/>
          <w:szCs w:val="21"/>
        </w:rPr>
        <w:t xml:space="preserve"> quite</w:t>
      </w:r>
      <w:r w:rsidR="00336978" w:rsidRPr="00CA01B7">
        <w:rPr>
          <w:sz w:val="21"/>
          <w:szCs w:val="21"/>
        </w:rPr>
        <w:t xml:space="preserve"> different </w:t>
      </w:r>
      <w:r w:rsidR="00C83C99" w:rsidRPr="00CA01B7">
        <w:rPr>
          <w:sz w:val="21"/>
          <w:szCs w:val="21"/>
        </w:rPr>
        <w:t xml:space="preserve">for MR and LR </w:t>
      </w:r>
      <w:r w:rsidR="00336978" w:rsidRPr="00CA01B7">
        <w:rPr>
          <w:sz w:val="21"/>
          <w:szCs w:val="21"/>
        </w:rPr>
        <w:t xml:space="preserve">and therefore it is </w:t>
      </w:r>
      <w:r w:rsidR="00576CC1" w:rsidRPr="00CA01B7">
        <w:rPr>
          <w:sz w:val="21"/>
          <w:szCs w:val="21"/>
        </w:rPr>
        <w:t>not reasonable</w:t>
      </w:r>
      <w:r w:rsidR="00336978" w:rsidRPr="00CA01B7">
        <w:rPr>
          <w:sz w:val="21"/>
          <w:szCs w:val="21"/>
        </w:rPr>
        <w:t xml:space="preserve"> to </w:t>
      </w:r>
      <w:r w:rsidR="00D14D6F" w:rsidRPr="00CA01B7">
        <w:rPr>
          <w:sz w:val="21"/>
          <w:szCs w:val="21"/>
        </w:rPr>
        <w:t>combine them together</w:t>
      </w:r>
      <w:r w:rsidR="003F6F0C" w:rsidRPr="00CA01B7">
        <w:rPr>
          <w:sz w:val="21"/>
          <w:szCs w:val="21"/>
        </w:rPr>
        <w:t xml:space="preserve">. Besides, </w:t>
      </w:r>
      <w:r w:rsidR="001D31F0" w:rsidRPr="00CA01B7">
        <w:rPr>
          <w:sz w:val="21"/>
          <w:szCs w:val="21"/>
        </w:rPr>
        <w:t xml:space="preserve">it is hard to specify a unified RRM requirements </w:t>
      </w:r>
      <w:r w:rsidR="00104879" w:rsidRPr="00CA01B7">
        <w:rPr>
          <w:sz w:val="21"/>
          <w:szCs w:val="21"/>
        </w:rPr>
        <w:t>considering</w:t>
      </w:r>
      <w:r w:rsidR="001D31F0" w:rsidRPr="00CA01B7">
        <w:rPr>
          <w:sz w:val="21"/>
          <w:szCs w:val="21"/>
        </w:rPr>
        <w:t xml:space="preserve"> a lot of combinations</w:t>
      </w:r>
      <w:r w:rsidR="006352B8" w:rsidRPr="00CA01B7">
        <w:rPr>
          <w:sz w:val="21"/>
          <w:szCs w:val="21"/>
        </w:rPr>
        <w:t xml:space="preserve"> </w:t>
      </w:r>
      <w:r w:rsidR="00B6031B" w:rsidRPr="00CA01B7">
        <w:rPr>
          <w:sz w:val="21"/>
          <w:szCs w:val="21"/>
        </w:rPr>
        <w:t xml:space="preserve">which </w:t>
      </w:r>
      <w:r w:rsidR="001D31F0" w:rsidRPr="00CA01B7">
        <w:rPr>
          <w:sz w:val="21"/>
          <w:szCs w:val="21"/>
        </w:rPr>
        <w:t>could be implemented</w:t>
      </w:r>
      <w:r w:rsidR="00104879" w:rsidRPr="00CA01B7">
        <w:rPr>
          <w:sz w:val="21"/>
          <w:szCs w:val="21"/>
        </w:rPr>
        <w:t xml:space="preserve"> by the UE</w:t>
      </w:r>
      <w:r w:rsidR="001D31F0" w:rsidRPr="00CA01B7">
        <w:rPr>
          <w:sz w:val="21"/>
          <w:szCs w:val="21"/>
        </w:rPr>
        <w:t xml:space="preserve">, e.g. 4 LR samples + 1 MR samples, or 3 LR samples + 2 MR samples. </w:t>
      </w:r>
      <w:r w:rsidR="00745E0A" w:rsidRPr="00CA01B7">
        <w:rPr>
          <w:sz w:val="21"/>
          <w:szCs w:val="21"/>
        </w:rPr>
        <w:t xml:space="preserve">To define RRM requirements in case #3, RAN4 should assume the worst case </w:t>
      </w:r>
      <w:r w:rsidR="00842AFC" w:rsidRPr="00CA01B7">
        <w:rPr>
          <w:sz w:val="21"/>
          <w:szCs w:val="21"/>
        </w:rPr>
        <w:t>and only</w:t>
      </w:r>
      <w:r w:rsidR="00DC6731" w:rsidRPr="00CA01B7">
        <w:rPr>
          <w:sz w:val="21"/>
          <w:szCs w:val="21"/>
        </w:rPr>
        <w:t xml:space="preserve"> consider</w:t>
      </w:r>
      <w:r w:rsidR="00842AFC" w:rsidRPr="00CA01B7">
        <w:rPr>
          <w:sz w:val="21"/>
          <w:szCs w:val="21"/>
        </w:rPr>
        <w:t xml:space="preserve"> the results from the target radio.</w:t>
      </w:r>
      <w:r w:rsidR="00745E0A" w:rsidRPr="00CA01B7">
        <w:rPr>
          <w:sz w:val="21"/>
          <w:szCs w:val="21"/>
        </w:rPr>
        <w:t xml:space="preserve"> </w:t>
      </w:r>
      <w:r w:rsidR="004C5B74" w:rsidRPr="00CA01B7">
        <w:rPr>
          <w:sz w:val="21"/>
          <w:szCs w:val="21"/>
        </w:rPr>
        <w:t xml:space="preserve">Of course, it is up to UE implementation to combine the results from the two radios, </w:t>
      </w:r>
      <w:r w:rsidR="00E17F59" w:rsidRPr="00CA01B7">
        <w:rPr>
          <w:sz w:val="21"/>
          <w:szCs w:val="21"/>
        </w:rPr>
        <w:t xml:space="preserve">for example </w:t>
      </w:r>
      <w:r w:rsidR="004C5B74" w:rsidRPr="00CA01B7">
        <w:rPr>
          <w:sz w:val="21"/>
          <w:szCs w:val="21"/>
        </w:rPr>
        <w:t>to accelerate period or improve accuracy of LR measurement by utilizing some of measurement results by MR.</w:t>
      </w:r>
      <w:r w:rsidR="00AC107C" w:rsidRPr="00CA01B7">
        <w:rPr>
          <w:sz w:val="21"/>
          <w:szCs w:val="21"/>
        </w:rPr>
        <w:t xml:space="preserve"> But the RRM spec should not be impacted by such the UE implementation.</w:t>
      </w:r>
    </w:p>
    <w:p w14:paraId="40F92C07" w14:textId="5D0E0888" w:rsidR="00FC6656" w:rsidRPr="00CA01B7" w:rsidRDefault="00FC6656" w:rsidP="00CA01B7">
      <w:pPr>
        <w:overflowPunct w:val="0"/>
        <w:autoSpaceDE w:val="0"/>
        <w:autoSpaceDN w:val="0"/>
        <w:spacing w:beforeLines="50" w:before="120" w:afterLines="50" w:after="120"/>
        <w:jc w:val="both"/>
        <w:rPr>
          <w:sz w:val="21"/>
          <w:szCs w:val="21"/>
        </w:rPr>
      </w:pPr>
      <w:r w:rsidRPr="00CA01B7">
        <w:rPr>
          <w:b/>
          <w:sz w:val="21"/>
          <w:szCs w:val="21"/>
        </w:rPr>
        <w:t xml:space="preserve">Proposal 1: </w:t>
      </w:r>
      <w:r w:rsidR="00F71D9C" w:rsidRPr="00CA01B7">
        <w:rPr>
          <w:b/>
          <w:sz w:val="21"/>
          <w:szCs w:val="21"/>
        </w:rPr>
        <w:t>For case #3, not consider combining the measurements across the two radios</w:t>
      </w:r>
      <w:r w:rsidR="00F169E0" w:rsidRPr="00CA01B7">
        <w:rPr>
          <w:b/>
          <w:sz w:val="21"/>
          <w:szCs w:val="21"/>
        </w:rPr>
        <w:t xml:space="preserve"> when defining RRM requirements. </w:t>
      </w:r>
    </w:p>
    <w:p w14:paraId="2F32ECF8" w14:textId="785AB136" w:rsidR="000350F3" w:rsidRPr="00CA01B7" w:rsidRDefault="008E37D8" w:rsidP="00CA01B7">
      <w:pPr>
        <w:overflowPunct w:val="0"/>
        <w:autoSpaceDE w:val="0"/>
        <w:autoSpaceDN w:val="0"/>
        <w:spacing w:beforeLines="50" w:before="120" w:afterLines="50" w:after="120"/>
        <w:jc w:val="both"/>
        <w:rPr>
          <w:sz w:val="21"/>
          <w:szCs w:val="21"/>
        </w:rPr>
      </w:pPr>
      <w:r w:rsidRPr="00CA01B7">
        <w:rPr>
          <w:sz w:val="21"/>
          <w:szCs w:val="21"/>
        </w:rPr>
        <w:t xml:space="preserve">Another open issue is whether to consider case #2. </w:t>
      </w:r>
      <w:r w:rsidR="0017346E" w:rsidRPr="00CA01B7">
        <w:rPr>
          <w:sz w:val="21"/>
          <w:szCs w:val="21"/>
        </w:rPr>
        <w:t>UE will turn on the</w:t>
      </w:r>
      <w:r w:rsidR="004E28EA" w:rsidRPr="00CA01B7">
        <w:rPr>
          <w:sz w:val="21"/>
          <w:szCs w:val="21"/>
        </w:rPr>
        <w:t xml:space="preserve"> MR </w:t>
      </w:r>
      <w:r w:rsidR="0017346E" w:rsidRPr="00CA01B7">
        <w:rPr>
          <w:sz w:val="21"/>
          <w:szCs w:val="21"/>
        </w:rPr>
        <w:t>in</w:t>
      </w:r>
      <w:r w:rsidR="004E28EA" w:rsidRPr="00CA01B7">
        <w:rPr>
          <w:sz w:val="21"/>
          <w:szCs w:val="21"/>
        </w:rPr>
        <w:t xml:space="preserve"> both case #2 and case #3 </w:t>
      </w:r>
      <w:r w:rsidR="0017346E" w:rsidRPr="00CA01B7">
        <w:rPr>
          <w:sz w:val="21"/>
          <w:szCs w:val="21"/>
        </w:rPr>
        <w:t>but the measurement purpose</w:t>
      </w:r>
      <w:r w:rsidR="00377CB7" w:rsidRPr="00CA01B7">
        <w:rPr>
          <w:sz w:val="21"/>
          <w:szCs w:val="21"/>
        </w:rPr>
        <w:t>s are</w:t>
      </w:r>
      <w:r w:rsidR="0017346E" w:rsidRPr="00CA01B7">
        <w:rPr>
          <w:sz w:val="21"/>
          <w:szCs w:val="21"/>
        </w:rPr>
        <w:t xml:space="preserve"> different. Comparing the two cases, we think case #3 is more reasonable. </w:t>
      </w:r>
      <w:r w:rsidR="00502C1C" w:rsidRPr="00CA01B7">
        <w:rPr>
          <w:sz w:val="21"/>
          <w:szCs w:val="21"/>
        </w:rPr>
        <w:t>Firstly, i</w:t>
      </w:r>
      <w:r w:rsidR="002F345E" w:rsidRPr="00CA01B7">
        <w:rPr>
          <w:sz w:val="21"/>
          <w:szCs w:val="21"/>
        </w:rPr>
        <w:t xml:space="preserve">f </w:t>
      </w:r>
      <w:r w:rsidR="00843D49" w:rsidRPr="00CA01B7">
        <w:rPr>
          <w:sz w:val="21"/>
          <w:szCs w:val="21"/>
        </w:rPr>
        <w:t xml:space="preserve">the UE already turns on the </w:t>
      </w:r>
      <w:r w:rsidR="002F345E" w:rsidRPr="00CA01B7">
        <w:rPr>
          <w:sz w:val="21"/>
          <w:szCs w:val="21"/>
        </w:rPr>
        <w:t xml:space="preserve">MR </w:t>
      </w:r>
      <w:r w:rsidR="002D34FA" w:rsidRPr="00CA01B7">
        <w:rPr>
          <w:sz w:val="21"/>
          <w:szCs w:val="21"/>
        </w:rPr>
        <w:t xml:space="preserve">for serving cell measurement, </w:t>
      </w:r>
      <w:r w:rsidR="00C8098C" w:rsidRPr="00CA01B7">
        <w:rPr>
          <w:sz w:val="21"/>
          <w:szCs w:val="21"/>
        </w:rPr>
        <w:t>it</w:t>
      </w:r>
      <w:r w:rsidR="002D34FA" w:rsidRPr="00CA01B7">
        <w:rPr>
          <w:sz w:val="21"/>
          <w:szCs w:val="21"/>
        </w:rPr>
        <w:t xml:space="preserve"> c</w:t>
      </w:r>
      <w:r w:rsidR="00234699" w:rsidRPr="00CA01B7">
        <w:rPr>
          <w:sz w:val="21"/>
          <w:szCs w:val="21"/>
        </w:rPr>
        <w:t>ould</w:t>
      </w:r>
      <w:r w:rsidR="002D34FA" w:rsidRPr="00CA01B7">
        <w:rPr>
          <w:sz w:val="21"/>
          <w:szCs w:val="21"/>
        </w:rPr>
        <w:t xml:space="preserve"> also perform neighboring cell measurement with MR without much extra power consumption. </w:t>
      </w:r>
      <w:r w:rsidR="00C4063A" w:rsidRPr="00CA01B7">
        <w:rPr>
          <w:sz w:val="21"/>
          <w:szCs w:val="21"/>
        </w:rPr>
        <w:t xml:space="preserve">Secondly, </w:t>
      </w:r>
      <w:r w:rsidR="00D9211D" w:rsidRPr="00CA01B7">
        <w:rPr>
          <w:sz w:val="21"/>
          <w:szCs w:val="21"/>
        </w:rPr>
        <w:t>work</w:t>
      </w:r>
      <w:r w:rsidR="009E225E" w:rsidRPr="00CA01B7">
        <w:rPr>
          <w:sz w:val="21"/>
          <w:szCs w:val="21"/>
        </w:rPr>
        <w:t>ing</w:t>
      </w:r>
      <w:r w:rsidR="00D9211D" w:rsidRPr="00CA01B7">
        <w:rPr>
          <w:sz w:val="21"/>
          <w:szCs w:val="21"/>
        </w:rPr>
        <w:t xml:space="preserve"> in relaxed cases rather than fully offloading case #1 </w:t>
      </w:r>
      <w:r w:rsidR="00311FE1" w:rsidRPr="00CA01B7">
        <w:rPr>
          <w:sz w:val="21"/>
          <w:szCs w:val="21"/>
        </w:rPr>
        <w:t xml:space="preserve">means that the serving cell quality is not good enough and </w:t>
      </w:r>
      <w:r w:rsidR="00244264" w:rsidRPr="00CA01B7">
        <w:rPr>
          <w:sz w:val="21"/>
          <w:szCs w:val="21"/>
        </w:rPr>
        <w:t>is likely to further deteriorate</w:t>
      </w:r>
      <w:r w:rsidR="008D0846" w:rsidRPr="00CA01B7">
        <w:rPr>
          <w:sz w:val="21"/>
          <w:szCs w:val="21"/>
        </w:rPr>
        <w:t xml:space="preserve">, e.g. </w:t>
      </w:r>
      <w:r w:rsidR="00A21A45" w:rsidRPr="00CA01B7">
        <w:rPr>
          <w:sz w:val="21"/>
          <w:szCs w:val="21"/>
        </w:rPr>
        <w:t xml:space="preserve">does </w:t>
      </w:r>
      <w:r w:rsidR="008D0846" w:rsidRPr="00CA01B7">
        <w:rPr>
          <w:sz w:val="21"/>
          <w:szCs w:val="21"/>
        </w:rPr>
        <w:t>not meet the criterion S any longer</w:t>
      </w:r>
      <w:r w:rsidR="00244264" w:rsidRPr="00CA01B7">
        <w:rPr>
          <w:sz w:val="21"/>
          <w:szCs w:val="21"/>
        </w:rPr>
        <w:t>.</w:t>
      </w:r>
      <w:r w:rsidR="007A717A" w:rsidRPr="00CA01B7">
        <w:rPr>
          <w:sz w:val="21"/>
          <w:szCs w:val="21"/>
        </w:rPr>
        <w:t xml:space="preserve"> To</w:t>
      </w:r>
      <w:r w:rsidR="00BB564C" w:rsidRPr="00CA01B7">
        <w:rPr>
          <w:sz w:val="21"/>
          <w:szCs w:val="21"/>
        </w:rPr>
        <w:t xml:space="preserve"> make sure the UE could reselect to </w:t>
      </w:r>
      <w:r w:rsidR="00200A14" w:rsidRPr="00CA01B7">
        <w:rPr>
          <w:sz w:val="21"/>
          <w:szCs w:val="21"/>
        </w:rPr>
        <w:t>a</w:t>
      </w:r>
      <w:r w:rsidR="00BB564C" w:rsidRPr="00CA01B7">
        <w:rPr>
          <w:sz w:val="21"/>
          <w:szCs w:val="21"/>
        </w:rPr>
        <w:t xml:space="preserve"> suitable neighboring cell in time, even with equal or lower priority,</w:t>
      </w:r>
      <w:r w:rsidR="008D0846" w:rsidRPr="00CA01B7">
        <w:rPr>
          <w:sz w:val="21"/>
          <w:szCs w:val="21"/>
        </w:rPr>
        <w:t xml:space="preserve"> </w:t>
      </w:r>
      <w:r w:rsidR="00A95A0A" w:rsidRPr="00CA01B7">
        <w:rPr>
          <w:sz w:val="21"/>
          <w:szCs w:val="21"/>
        </w:rPr>
        <w:t xml:space="preserve">neighboring cell measurement </w:t>
      </w:r>
      <w:r w:rsidR="00515F8E" w:rsidRPr="00CA01B7">
        <w:rPr>
          <w:sz w:val="21"/>
          <w:szCs w:val="21"/>
        </w:rPr>
        <w:t xml:space="preserve">is necessary. </w:t>
      </w:r>
      <w:r w:rsidR="00E15A9F" w:rsidRPr="00CA01B7">
        <w:rPr>
          <w:sz w:val="21"/>
          <w:szCs w:val="21"/>
        </w:rPr>
        <w:t xml:space="preserve">Therefore, we propose to </w:t>
      </w:r>
      <w:r w:rsidR="009D7079" w:rsidRPr="00CA01B7">
        <w:rPr>
          <w:sz w:val="21"/>
          <w:szCs w:val="21"/>
        </w:rPr>
        <w:t>de</w:t>
      </w:r>
      <w:r w:rsidR="00E15A9F" w:rsidRPr="00CA01B7">
        <w:rPr>
          <w:sz w:val="21"/>
          <w:szCs w:val="21"/>
        </w:rPr>
        <w:t xml:space="preserve">prioritize case #2. </w:t>
      </w:r>
    </w:p>
    <w:p w14:paraId="09FD00ED" w14:textId="55FBE5E7" w:rsidR="00A67C6D" w:rsidRPr="00CA01B7" w:rsidRDefault="00647BCA" w:rsidP="00CA01B7">
      <w:pPr>
        <w:overflowPunct w:val="0"/>
        <w:autoSpaceDE w:val="0"/>
        <w:autoSpaceDN w:val="0"/>
        <w:spacing w:beforeLines="50" w:before="120" w:afterLines="50" w:after="120"/>
        <w:jc w:val="both"/>
        <w:rPr>
          <w:b/>
          <w:sz w:val="21"/>
          <w:szCs w:val="21"/>
        </w:rPr>
      </w:pPr>
      <w:r w:rsidRPr="00CA01B7">
        <w:rPr>
          <w:b/>
          <w:sz w:val="21"/>
          <w:szCs w:val="21"/>
        </w:rPr>
        <w:t xml:space="preserve">Proposal 2: </w:t>
      </w:r>
      <w:r w:rsidR="00111055" w:rsidRPr="00CA01B7">
        <w:rPr>
          <w:b/>
          <w:sz w:val="21"/>
          <w:szCs w:val="21"/>
        </w:rPr>
        <w:t xml:space="preserve">Case </w:t>
      </w:r>
      <w:r w:rsidR="0088033C" w:rsidRPr="00CA01B7">
        <w:rPr>
          <w:b/>
          <w:sz w:val="21"/>
          <w:szCs w:val="21"/>
        </w:rPr>
        <w:t>#</w:t>
      </w:r>
      <w:r w:rsidR="00C64597" w:rsidRPr="00CA01B7">
        <w:rPr>
          <w:b/>
          <w:sz w:val="21"/>
          <w:szCs w:val="21"/>
        </w:rPr>
        <w:t>2</w:t>
      </w:r>
      <w:r w:rsidR="00111055" w:rsidRPr="00CA01B7">
        <w:rPr>
          <w:b/>
          <w:sz w:val="21"/>
          <w:szCs w:val="21"/>
        </w:rPr>
        <w:t xml:space="preserve"> </w:t>
      </w:r>
      <w:r w:rsidR="00CA3B2A" w:rsidRPr="00CA01B7">
        <w:rPr>
          <w:b/>
          <w:sz w:val="21"/>
          <w:szCs w:val="21"/>
        </w:rPr>
        <w:t>should</w:t>
      </w:r>
      <w:r w:rsidR="00111055" w:rsidRPr="00CA01B7">
        <w:rPr>
          <w:b/>
          <w:sz w:val="21"/>
          <w:szCs w:val="21"/>
        </w:rPr>
        <w:t xml:space="preserve"> be </w:t>
      </w:r>
      <w:r w:rsidR="00C64597" w:rsidRPr="00CA01B7">
        <w:rPr>
          <w:b/>
          <w:sz w:val="21"/>
          <w:szCs w:val="21"/>
        </w:rPr>
        <w:t>de</w:t>
      </w:r>
      <w:r w:rsidR="00111055" w:rsidRPr="00CA01B7">
        <w:rPr>
          <w:b/>
          <w:sz w:val="21"/>
          <w:szCs w:val="21"/>
        </w:rPr>
        <w:t>prioritized</w:t>
      </w:r>
      <w:r w:rsidR="0088033C" w:rsidRPr="00CA01B7">
        <w:rPr>
          <w:b/>
          <w:sz w:val="21"/>
          <w:szCs w:val="21"/>
        </w:rPr>
        <w:t xml:space="preserve">. </w:t>
      </w:r>
    </w:p>
    <w:tbl>
      <w:tblPr>
        <w:tblStyle w:val="aff"/>
        <w:tblW w:w="0" w:type="auto"/>
        <w:tblLook w:val="04A0" w:firstRow="1" w:lastRow="0" w:firstColumn="1" w:lastColumn="0" w:noHBand="0" w:noVBand="1"/>
      </w:tblPr>
      <w:tblGrid>
        <w:gridCol w:w="9629"/>
      </w:tblGrid>
      <w:tr w:rsidR="00075A81" w:rsidRPr="00CA01B7" w14:paraId="092E5FB4" w14:textId="77777777" w:rsidTr="00075A81">
        <w:tc>
          <w:tcPr>
            <w:tcW w:w="9629" w:type="dxa"/>
          </w:tcPr>
          <w:p w14:paraId="2CD69E67" w14:textId="77777777" w:rsidR="00075A81" w:rsidRPr="00CA01B7" w:rsidRDefault="00075A81" w:rsidP="00CA01B7">
            <w:pPr>
              <w:spacing w:beforeLines="50" w:before="120" w:afterLines="50" w:after="120"/>
              <w:jc w:val="both"/>
              <w:rPr>
                <w:b/>
                <w:color w:val="000000" w:themeColor="text1"/>
                <w:sz w:val="21"/>
                <w:szCs w:val="21"/>
                <w:u w:val="single"/>
                <w:lang w:eastAsia="ko-KR"/>
              </w:rPr>
            </w:pPr>
            <w:r w:rsidRPr="00CA01B7">
              <w:rPr>
                <w:b/>
                <w:color w:val="000000" w:themeColor="text1"/>
                <w:sz w:val="21"/>
                <w:szCs w:val="21"/>
                <w:u w:val="single"/>
                <w:lang w:eastAsia="ko-KR"/>
              </w:rPr>
              <w:t xml:space="preserve">Issue 1-1-2: Measurement requirements to be specified for LP-WUR </w:t>
            </w:r>
          </w:p>
          <w:p w14:paraId="40879C00" w14:textId="77777777" w:rsidR="00075A81" w:rsidRPr="00CA01B7" w:rsidRDefault="00075A81" w:rsidP="00CA01B7">
            <w:pPr>
              <w:pStyle w:val="affd"/>
              <w:widowControl/>
              <w:numPr>
                <w:ilvl w:val="0"/>
                <w:numId w:val="29"/>
              </w:numPr>
              <w:spacing w:beforeLines="50" w:before="120" w:afterLines="50" w:after="120" w:line="240" w:lineRule="auto"/>
              <w:ind w:left="720" w:firstLineChars="0"/>
              <w:jc w:val="both"/>
              <w:rPr>
                <w:i/>
                <w:color w:val="000000" w:themeColor="text1"/>
                <w:lang w:eastAsia="zh-CN"/>
              </w:rPr>
            </w:pPr>
            <w:r w:rsidRPr="00CA01B7">
              <w:rPr>
                <w:i/>
                <w:color w:val="000000" w:themeColor="text1"/>
                <w:lang w:eastAsia="zh-CN"/>
              </w:rPr>
              <w:t xml:space="preserve">Proposals </w:t>
            </w:r>
          </w:p>
          <w:p w14:paraId="2D7889E3" w14:textId="77777777" w:rsidR="00075A81" w:rsidRPr="00CA01B7" w:rsidRDefault="00075A81" w:rsidP="00CA01B7">
            <w:pPr>
              <w:pStyle w:val="affd"/>
              <w:widowControl/>
              <w:numPr>
                <w:ilvl w:val="1"/>
                <w:numId w:val="29"/>
              </w:numPr>
              <w:spacing w:beforeLines="50" w:before="120" w:afterLines="50" w:after="120" w:line="240" w:lineRule="auto"/>
              <w:ind w:left="1440" w:firstLineChars="0"/>
              <w:jc w:val="both"/>
              <w:rPr>
                <w:color w:val="000000" w:themeColor="text1"/>
                <w:lang w:eastAsia="zh-CN"/>
              </w:rPr>
            </w:pPr>
            <w:r w:rsidRPr="00CA01B7">
              <w:rPr>
                <w:color w:val="000000" w:themeColor="text1"/>
                <w:lang w:eastAsia="zh-CN"/>
              </w:rPr>
              <w:t xml:space="preserve">P1: </w:t>
            </w:r>
            <w:bookmarkStart w:id="3" w:name="_Hlk178003190"/>
            <w:r w:rsidRPr="00CA01B7">
              <w:rPr>
                <w:color w:val="000000" w:themeColor="text1"/>
                <w:lang w:eastAsia="zh-CN"/>
              </w:rPr>
              <w:t>RAN4 suspends study on measurement requirements for OFDM based LP-WUR based on LP-SS signal at idle/inactive state until more RAN1 conclusions; RAN4 shall focus on following cases;  (Apple Docomo CMCC vivo, ZTE):</w:t>
            </w:r>
          </w:p>
          <w:p w14:paraId="044E93CC" w14:textId="77777777" w:rsidR="00075A81" w:rsidRPr="00CA01B7" w:rsidRDefault="00075A81" w:rsidP="00CA01B7">
            <w:pPr>
              <w:pStyle w:val="cjk"/>
              <w:numPr>
                <w:ilvl w:val="2"/>
                <w:numId w:val="29"/>
              </w:numPr>
              <w:spacing w:beforeLines="50" w:before="120" w:beforeAutospacing="0" w:afterLines="50" w:after="120"/>
              <w:jc w:val="both"/>
              <w:rPr>
                <w:rFonts w:eastAsia="宋体"/>
                <w:i/>
                <w:color w:val="000000" w:themeColor="text1"/>
                <w:sz w:val="21"/>
                <w:szCs w:val="21"/>
              </w:rPr>
            </w:pPr>
            <w:r w:rsidRPr="00CA01B7">
              <w:rPr>
                <w:rFonts w:eastAsia="宋体"/>
                <w:i/>
                <w:color w:val="000000" w:themeColor="text1"/>
                <w:sz w:val="21"/>
                <w:szCs w:val="21"/>
              </w:rPr>
              <w:t>Measurement requirements for OOK-based LP-WUR serving cell measurement based on LP-SS at Idle/Inactive state</w:t>
            </w:r>
          </w:p>
          <w:p w14:paraId="5588B3C7" w14:textId="77777777" w:rsidR="00075A81" w:rsidRPr="00CA01B7" w:rsidRDefault="00075A81" w:rsidP="00CA01B7">
            <w:pPr>
              <w:pStyle w:val="cjk"/>
              <w:numPr>
                <w:ilvl w:val="2"/>
                <w:numId w:val="29"/>
              </w:numPr>
              <w:spacing w:beforeLines="50" w:before="120" w:beforeAutospacing="0" w:afterLines="50" w:after="120"/>
              <w:jc w:val="both"/>
              <w:rPr>
                <w:rFonts w:eastAsia="宋体"/>
                <w:i/>
                <w:color w:val="000000" w:themeColor="text1"/>
                <w:sz w:val="21"/>
                <w:szCs w:val="21"/>
              </w:rPr>
            </w:pPr>
            <w:r w:rsidRPr="00CA01B7">
              <w:rPr>
                <w:rFonts w:eastAsia="宋体"/>
                <w:i/>
                <w:color w:val="000000" w:themeColor="text1"/>
                <w:sz w:val="21"/>
                <w:szCs w:val="21"/>
              </w:rPr>
              <w:t>Measurement requirements for OFDM-based LP-WUR serving cell measurement based on existing PSS/SSS at Idle/Inactive state</w:t>
            </w:r>
          </w:p>
          <w:bookmarkEnd w:id="3"/>
          <w:p w14:paraId="7865BBBF" w14:textId="77777777" w:rsidR="00075A81" w:rsidRPr="00CA01B7" w:rsidRDefault="00075A81" w:rsidP="00CA01B7">
            <w:pPr>
              <w:pStyle w:val="affd"/>
              <w:widowControl/>
              <w:numPr>
                <w:ilvl w:val="1"/>
                <w:numId w:val="29"/>
              </w:numPr>
              <w:spacing w:beforeLines="50" w:before="120" w:afterLines="50" w:after="120" w:line="240" w:lineRule="auto"/>
              <w:ind w:left="1440" w:firstLineChars="0"/>
              <w:jc w:val="both"/>
              <w:rPr>
                <w:color w:val="000000" w:themeColor="text1"/>
                <w:lang w:eastAsia="zh-CN"/>
              </w:rPr>
            </w:pPr>
            <w:r w:rsidRPr="00CA01B7">
              <w:rPr>
                <w:color w:val="000000" w:themeColor="text1"/>
                <w:lang w:eastAsia="zh-CN"/>
              </w:rPr>
              <w:lastRenderedPageBreak/>
              <w:t>P2: RAN4 to define requirements for OFDM-based LR serving cell measurement based on LP-SS. (Huawei)</w:t>
            </w:r>
          </w:p>
          <w:p w14:paraId="71E08226" w14:textId="77777777" w:rsidR="00075A81" w:rsidRPr="00CA01B7" w:rsidRDefault="00075A81" w:rsidP="00CA01B7">
            <w:pPr>
              <w:pStyle w:val="affd"/>
              <w:widowControl/>
              <w:numPr>
                <w:ilvl w:val="1"/>
                <w:numId w:val="29"/>
              </w:numPr>
              <w:spacing w:beforeLines="50" w:before="120" w:afterLines="50" w:after="120" w:line="240" w:lineRule="auto"/>
              <w:ind w:left="1440" w:firstLineChars="0"/>
              <w:jc w:val="both"/>
              <w:rPr>
                <w:color w:val="000000" w:themeColor="text1"/>
                <w:lang w:eastAsia="zh-CN"/>
              </w:rPr>
            </w:pPr>
            <w:r w:rsidRPr="00CA01B7">
              <w:rPr>
                <w:color w:val="000000" w:themeColor="text1"/>
                <w:lang w:eastAsia="zh-CN"/>
              </w:rPr>
              <w:t>P3: RAN4 discuss LP-WUR measurement requirements starting from SSS based measurement and wait for more progress from RAN1 for LP-SS based measurement. For SSS based LP-WUR measurement, the existing intra-frequency cell reselection requirements can be used as baseline with the side condition to be further discussed. (CATT)</w:t>
            </w:r>
          </w:p>
          <w:p w14:paraId="66273523" w14:textId="02FBA116" w:rsidR="00075A81" w:rsidRPr="00CA01B7" w:rsidRDefault="00075A81" w:rsidP="00CA01B7">
            <w:pPr>
              <w:pStyle w:val="affd"/>
              <w:widowControl/>
              <w:numPr>
                <w:ilvl w:val="1"/>
                <w:numId w:val="29"/>
              </w:numPr>
              <w:spacing w:beforeLines="50" w:before="120" w:afterLines="50" w:after="120" w:line="240" w:lineRule="auto"/>
              <w:ind w:left="1440" w:firstLineChars="0"/>
              <w:jc w:val="both"/>
              <w:rPr>
                <w:color w:val="000000" w:themeColor="text1"/>
                <w:lang w:eastAsia="zh-CN"/>
              </w:rPr>
            </w:pPr>
            <w:r w:rsidRPr="00CA01B7">
              <w:rPr>
                <w:color w:val="000000" w:themeColor="text1"/>
                <w:lang w:eastAsia="zh-CN"/>
              </w:rPr>
              <w:t>P4</w:t>
            </w:r>
            <w:r w:rsidRPr="00CA01B7">
              <w:rPr>
                <w:color w:val="000000" w:themeColor="text1"/>
                <w:lang w:eastAsia="zh-CN"/>
              </w:rPr>
              <w:t>：</w:t>
            </w:r>
            <w:r w:rsidRPr="00CA01B7">
              <w:rPr>
                <w:color w:val="000000" w:themeColor="text1"/>
                <w:lang w:eastAsia="zh-CN"/>
              </w:rPr>
              <w:t>RAN4 shall define the serving cell measurement requirements based on LP-SS. However, we deem that the time window like SMTC may not be introduced since LP-SS will not perform neighbor cell measurement. (ZTE)</w:t>
            </w:r>
          </w:p>
        </w:tc>
      </w:tr>
      <w:tr w:rsidR="003F42FB" w:rsidRPr="00CA01B7" w14:paraId="0BFF1F16" w14:textId="77777777" w:rsidTr="00075A81">
        <w:tc>
          <w:tcPr>
            <w:tcW w:w="9629" w:type="dxa"/>
          </w:tcPr>
          <w:p w14:paraId="7E98B53A" w14:textId="5D6C0217" w:rsidR="003F42FB" w:rsidRPr="00CA01B7" w:rsidRDefault="003F42FB" w:rsidP="00CA01B7">
            <w:pPr>
              <w:spacing w:beforeLines="50" w:before="120" w:afterLines="50" w:after="120"/>
              <w:jc w:val="both"/>
              <w:rPr>
                <w:rFonts w:eastAsia="Batang"/>
                <w:sz w:val="21"/>
                <w:szCs w:val="21"/>
                <w:highlight w:val="green"/>
                <w:lang w:val="en-GB" w:eastAsia="x-none"/>
              </w:rPr>
            </w:pPr>
            <w:r w:rsidRPr="00CA01B7">
              <w:rPr>
                <w:rFonts w:eastAsia="Batang"/>
                <w:sz w:val="21"/>
                <w:szCs w:val="21"/>
                <w:highlight w:val="green"/>
                <w:lang w:val="en-GB" w:eastAsia="x-none"/>
              </w:rPr>
              <w:lastRenderedPageBreak/>
              <w:t>Agreement in RAN1 #116 meeting</w:t>
            </w:r>
          </w:p>
          <w:p w14:paraId="436D5BB8" w14:textId="77777777" w:rsidR="003F42FB" w:rsidRPr="00CA01B7" w:rsidRDefault="003F42FB" w:rsidP="00CA01B7">
            <w:pPr>
              <w:spacing w:beforeLines="50" w:before="120" w:afterLines="50" w:after="120"/>
              <w:jc w:val="both"/>
              <w:rPr>
                <w:rFonts w:eastAsia="Batang"/>
                <w:sz w:val="21"/>
                <w:szCs w:val="21"/>
                <w:lang w:val="en-GB" w:eastAsia="x-none"/>
              </w:rPr>
            </w:pPr>
            <w:r w:rsidRPr="00CA01B7">
              <w:rPr>
                <w:rFonts w:eastAsia="Batang"/>
                <w:sz w:val="21"/>
                <w:szCs w:val="21"/>
                <w:lang w:val="en-GB" w:eastAsia="x-none"/>
              </w:rPr>
              <w:t>For the overlaid OFDM sequence(s) for LP-SS, consider the following options for further down-selection:</w:t>
            </w:r>
          </w:p>
          <w:p w14:paraId="5564802D" w14:textId="77777777" w:rsidR="003F42FB" w:rsidRPr="00CA01B7" w:rsidRDefault="003F42FB" w:rsidP="00CA01B7">
            <w:pPr>
              <w:pStyle w:val="affd"/>
              <w:widowControl/>
              <w:numPr>
                <w:ilvl w:val="0"/>
                <w:numId w:val="29"/>
              </w:numPr>
              <w:spacing w:beforeLines="50" w:before="120" w:afterLines="50" w:after="120" w:line="240" w:lineRule="auto"/>
              <w:ind w:left="720" w:firstLineChars="0"/>
              <w:jc w:val="both"/>
              <w:rPr>
                <w:color w:val="000000" w:themeColor="text1"/>
                <w:lang w:eastAsia="zh-CN"/>
              </w:rPr>
            </w:pPr>
            <w:r w:rsidRPr="00CA01B7">
              <w:rPr>
                <w:color w:val="000000" w:themeColor="text1"/>
                <w:lang w:eastAsia="zh-CN"/>
              </w:rPr>
              <w:t xml:space="preserve">Option 1: Do not specify the overlaid OFDM sequences(s) </w:t>
            </w:r>
          </w:p>
          <w:p w14:paraId="0B96327D" w14:textId="77777777" w:rsidR="003F42FB" w:rsidRPr="00CA01B7" w:rsidRDefault="003F42FB" w:rsidP="00CA01B7">
            <w:pPr>
              <w:pStyle w:val="affd"/>
              <w:widowControl/>
              <w:numPr>
                <w:ilvl w:val="0"/>
                <w:numId w:val="29"/>
              </w:numPr>
              <w:spacing w:beforeLines="50" w:before="120" w:afterLines="50" w:after="120" w:line="240" w:lineRule="auto"/>
              <w:ind w:left="720" w:firstLineChars="0"/>
              <w:jc w:val="both"/>
              <w:rPr>
                <w:color w:val="000000" w:themeColor="text1"/>
                <w:lang w:eastAsia="zh-CN"/>
              </w:rPr>
            </w:pPr>
            <w:r w:rsidRPr="00CA01B7">
              <w:rPr>
                <w:color w:val="000000" w:themeColor="text1"/>
                <w:lang w:eastAsia="zh-CN"/>
              </w:rPr>
              <w:t>Option 2: Specify the overlaid OFDM sequence(s) targeting for OOK waveform generation without targeting for sync and RRM measurement for OFDM-based LP-WUR using the overlaid sequence of LP-SS.</w:t>
            </w:r>
          </w:p>
          <w:p w14:paraId="1C1BADB8" w14:textId="77777777" w:rsidR="003F42FB" w:rsidRPr="00CA01B7" w:rsidRDefault="003F42FB" w:rsidP="00CA01B7">
            <w:pPr>
              <w:pStyle w:val="affd"/>
              <w:widowControl/>
              <w:numPr>
                <w:ilvl w:val="0"/>
                <w:numId w:val="29"/>
              </w:numPr>
              <w:spacing w:beforeLines="50" w:before="120" w:afterLines="50" w:after="120" w:line="240" w:lineRule="auto"/>
              <w:ind w:left="720" w:firstLineChars="0"/>
              <w:jc w:val="both"/>
              <w:rPr>
                <w:color w:val="000000" w:themeColor="text1"/>
                <w:lang w:eastAsia="zh-CN"/>
              </w:rPr>
            </w:pPr>
            <w:r w:rsidRPr="00CA01B7">
              <w:rPr>
                <w:color w:val="000000" w:themeColor="text1"/>
                <w:lang w:eastAsia="zh-CN"/>
              </w:rPr>
              <w:t>Option 3: Specify the overlaid OFDM sequence(s) targeting for OOK waveform generation and also targeting for sync and RRM measurement for OFDM-based LP-WUR using the overlaid sequence of LP-SS.</w:t>
            </w:r>
          </w:p>
          <w:p w14:paraId="341E5DBE" w14:textId="6CE42A2F" w:rsidR="003F42FB" w:rsidRPr="00CA01B7" w:rsidRDefault="003F42FB" w:rsidP="00CA01B7">
            <w:pPr>
              <w:pStyle w:val="affd"/>
              <w:widowControl/>
              <w:numPr>
                <w:ilvl w:val="0"/>
                <w:numId w:val="29"/>
              </w:numPr>
              <w:spacing w:beforeLines="50" w:before="120" w:afterLines="50" w:after="120" w:line="240" w:lineRule="auto"/>
              <w:ind w:left="720" w:firstLineChars="0"/>
              <w:jc w:val="both"/>
              <w:rPr>
                <w:b/>
                <w:color w:val="000000" w:themeColor="text1"/>
                <w:u w:val="single"/>
                <w:lang w:eastAsia="ko-KR"/>
              </w:rPr>
            </w:pPr>
            <w:r w:rsidRPr="00CA01B7">
              <w:rPr>
                <w:color w:val="000000" w:themeColor="text1"/>
                <w:lang w:eastAsia="zh-CN"/>
              </w:rPr>
              <w:t>For Option 3, it is up to RAN4 to make decision on whether/how to define the RRM measurement requirement for OFDM-based LP-WUR using the overlaid sequence of LP-SS.</w:t>
            </w:r>
          </w:p>
        </w:tc>
      </w:tr>
      <w:tr w:rsidR="00743CF5" w:rsidRPr="00CA01B7" w14:paraId="21532840" w14:textId="77777777" w:rsidTr="00075A81">
        <w:tc>
          <w:tcPr>
            <w:tcW w:w="9629" w:type="dxa"/>
          </w:tcPr>
          <w:p w14:paraId="0E3BD62D" w14:textId="0191D4B0" w:rsidR="00743CF5" w:rsidRPr="00CA01B7" w:rsidRDefault="00743CF5" w:rsidP="00CA01B7">
            <w:pPr>
              <w:spacing w:beforeLines="50" w:before="120" w:afterLines="50" w:after="120"/>
              <w:jc w:val="both"/>
              <w:rPr>
                <w:rFonts w:eastAsia="等线"/>
                <w:sz w:val="21"/>
                <w:szCs w:val="21"/>
                <w:lang w:bidi="ar"/>
              </w:rPr>
            </w:pPr>
            <w:r w:rsidRPr="00CA01B7">
              <w:rPr>
                <w:rFonts w:eastAsia="等线"/>
                <w:sz w:val="21"/>
                <w:szCs w:val="21"/>
                <w:lang w:bidi="ar"/>
              </w:rPr>
              <w:t>Working Assumption in RAN1 #117 meeting</w:t>
            </w:r>
          </w:p>
          <w:p w14:paraId="2894354B" w14:textId="77777777" w:rsidR="00743CF5" w:rsidRPr="00CA01B7" w:rsidRDefault="00743CF5" w:rsidP="00CA01B7">
            <w:pPr>
              <w:spacing w:beforeLines="50" w:before="120" w:afterLines="50" w:after="120"/>
              <w:jc w:val="both"/>
              <w:rPr>
                <w:rFonts w:eastAsia="Batang"/>
                <w:sz w:val="21"/>
                <w:szCs w:val="21"/>
                <w:lang w:val="en-GB" w:eastAsia="x-none"/>
              </w:rPr>
            </w:pPr>
            <w:r w:rsidRPr="00CA01B7">
              <w:rPr>
                <w:rFonts w:eastAsia="Batang"/>
                <w:sz w:val="21"/>
                <w:szCs w:val="21"/>
                <w:lang w:val="en-GB" w:eastAsia="x-none"/>
              </w:rPr>
              <w:t>From RAN1 perspective, for the RRM measurement metrics based on SSS for OFDM-based LP-WUR, use the same definition of SS-RSRP and SS-RSRQ for LP-SSS-RSRP and LP-SSS-RSRQ, respectively.</w:t>
            </w:r>
          </w:p>
          <w:p w14:paraId="58CD59E2" w14:textId="77777777" w:rsidR="00743CF5" w:rsidRPr="00CA01B7" w:rsidRDefault="00743CF5" w:rsidP="00CA01B7">
            <w:pPr>
              <w:pStyle w:val="affd"/>
              <w:widowControl/>
              <w:numPr>
                <w:ilvl w:val="0"/>
                <w:numId w:val="29"/>
              </w:numPr>
              <w:spacing w:beforeLines="50" w:before="120" w:afterLines="50" w:after="120" w:line="240" w:lineRule="auto"/>
              <w:ind w:left="720" w:firstLineChars="0"/>
              <w:jc w:val="both"/>
              <w:rPr>
                <w:color w:val="000000" w:themeColor="text1"/>
                <w:lang w:eastAsia="zh-CN"/>
              </w:rPr>
            </w:pPr>
            <w:r w:rsidRPr="00CA01B7">
              <w:rPr>
                <w:color w:val="000000" w:themeColor="text1"/>
                <w:lang w:eastAsia="zh-CN"/>
              </w:rPr>
              <w:t>Above is applicable for both time-domain processing or frequency-domain processing</w:t>
            </w:r>
          </w:p>
          <w:p w14:paraId="1EC5B23A" w14:textId="6208846E" w:rsidR="00743CF5" w:rsidRPr="00CA01B7" w:rsidRDefault="00743CF5" w:rsidP="00CA01B7">
            <w:pPr>
              <w:pStyle w:val="affd"/>
              <w:widowControl/>
              <w:numPr>
                <w:ilvl w:val="0"/>
                <w:numId w:val="29"/>
              </w:numPr>
              <w:spacing w:beforeLines="50" w:before="120" w:afterLines="50" w:after="120" w:line="240" w:lineRule="auto"/>
              <w:ind w:left="720" w:firstLineChars="0"/>
              <w:jc w:val="both"/>
              <w:rPr>
                <w:color w:val="000000" w:themeColor="text1"/>
                <w:lang w:eastAsia="zh-CN"/>
              </w:rPr>
            </w:pPr>
            <w:r w:rsidRPr="00CA01B7">
              <w:rPr>
                <w:color w:val="000000" w:themeColor="text1"/>
                <w:lang w:eastAsia="zh-CN"/>
              </w:rPr>
              <w:t>Above does not imply that RAN1 will introduce LP-SSS-RSRP and LP-SSS-RSRQ in the specifications</w:t>
            </w:r>
          </w:p>
        </w:tc>
      </w:tr>
      <w:tr w:rsidR="0020426C" w:rsidRPr="00CA01B7" w14:paraId="7E7AF915" w14:textId="77777777" w:rsidTr="00075A81">
        <w:tc>
          <w:tcPr>
            <w:tcW w:w="9629" w:type="dxa"/>
          </w:tcPr>
          <w:p w14:paraId="4E84B551" w14:textId="53DBEAD8" w:rsidR="0020426C" w:rsidRPr="00CA01B7" w:rsidRDefault="0020426C" w:rsidP="00CA01B7">
            <w:pPr>
              <w:spacing w:beforeLines="50" w:before="120" w:afterLines="50" w:after="120"/>
              <w:jc w:val="both"/>
              <w:rPr>
                <w:rFonts w:eastAsia="Batang"/>
                <w:sz w:val="21"/>
                <w:szCs w:val="21"/>
                <w:lang w:val="en-GB" w:eastAsia="x-none"/>
              </w:rPr>
            </w:pPr>
            <w:r w:rsidRPr="00CA01B7">
              <w:rPr>
                <w:rFonts w:eastAsia="Batang"/>
                <w:sz w:val="21"/>
                <w:szCs w:val="21"/>
                <w:lang w:val="en-GB" w:eastAsia="x-none"/>
              </w:rPr>
              <w:t xml:space="preserve">[H][FL1] Proposal 4.2-1 in RAN1 #118 meeting: </w:t>
            </w:r>
          </w:p>
          <w:p w14:paraId="542CB20D" w14:textId="77777777" w:rsidR="0020426C" w:rsidRPr="00CA01B7" w:rsidRDefault="0020426C" w:rsidP="00CA01B7">
            <w:pPr>
              <w:spacing w:beforeLines="50" w:before="120" w:afterLines="50" w:after="120"/>
              <w:jc w:val="both"/>
              <w:rPr>
                <w:rFonts w:eastAsia="Batang"/>
                <w:sz w:val="21"/>
                <w:szCs w:val="21"/>
                <w:lang w:val="en-GB" w:eastAsia="x-none"/>
              </w:rPr>
            </w:pPr>
            <w:r w:rsidRPr="00CA01B7">
              <w:rPr>
                <w:rFonts w:eastAsia="Batang"/>
                <w:sz w:val="21"/>
                <w:szCs w:val="21"/>
                <w:lang w:val="en-GB" w:eastAsia="x-none"/>
              </w:rPr>
              <w:t>Support overlaid OFDM sequence(s) for LP-SS</w:t>
            </w:r>
          </w:p>
          <w:p w14:paraId="46AD3945" w14:textId="00025C4E" w:rsidR="00623D09" w:rsidRPr="00CA01B7" w:rsidRDefault="0020426C" w:rsidP="00CA01B7">
            <w:pPr>
              <w:pStyle w:val="affd"/>
              <w:widowControl/>
              <w:numPr>
                <w:ilvl w:val="0"/>
                <w:numId w:val="29"/>
              </w:numPr>
              <w:spacing w:beforeLines="50" w:before="120" w:afterLines="50" w:after="120" w:line="240" w:lineRule="auto"/>
              <w:ind w:left="720" w:firstLineChars="0"/>
              <w:jc w:val="both"/>
              <w:rPr>
                <w:rFonts w:eastAsia="Batang"/>
                <w:lang w:val="en-GB"/>
              </w:rPr>
            </w:pPr>
            <w:r w:rsidRPr="00CA01B7">
              <w:rPr>
                <w:color w:val="000000" w:themeColor="text1"/>
                <w:lang w:eastAsia="zh-CN"/>
              </w:rPr>
              <w:t>LP-SS reuse the overlaid OFDM sequence(s) specified for LP-WUS.</w:t>
            </w:r>
          </w:p>
        </w:tc>
      </w:tr>
    </w:tbl>
    <w:p w14:paraId="66B8A9AE" w14:textId="30614F85" w:rsidR="00EA47F9" w:rsidRPr="00CA01B7" w:rsidRDefault="00BE6280" w:rsidP="00CA01B7">
      <w:pPr>
        <w:overflowPunct w:val="0"/>
        <w:autoSpaceDE w:val="0"/>
        <w:autoSpaceDN w:val="0"/>
        <w:spacing w:beforeLines="50" w:before="120" w:afterLines="50" w:after="120"/>
        <w:jc w:val="both"/>
        <w:rPr>
          <w:sz w:val="21"/>
          <w:szCs w:val="21"/>
        </w:rPr>
      </w:pPr>
      <w:r w:rsidRPr="00CA01B7">
        <w:rPr>
          <w:sz w:val="21"/>
          <w:szCs w:val="21"/>
        </w:rPr>
        <w:t xml:space="preserve">Different </w:t>
      </w:r>
      <w:r w:rsidR="00634BDB" w:rsidRPr="00CA01B7">
        <w:rPr>
          <w:sz w:val="21"/>
          <w:szCs w:val="21"/>
        </w:rPr>
        <w:t xml:space="preserve">measurement types could be supported by LP-WUR and whether to define the corresponding RRM requirements for each type </w:t>
      </w:r>
      <w:r w:rsidR="00743CF5" w:rsidRPr="00CA01B7">
        <w:rPr>
          <w:sz w:val="21"/>
          <w:szCs w:val="21"/>
        </w:rPr>
        <w:t>needs to be discussed</w:t>
      </w:r>
      <w:r w:rsidR="00937162" w:rsidRPr="00CA01B7">
        <w:rPr>
          <w:sz w:val="21"/>
          <w:szCs w:val="21"/>
        </w:rPr>
        <w:t>.</w:t>
      </w:r>
      <w:r w:rsidR="00743CF5" w:rsidRPr="00CA01B7">
        <w:rPr>
          <w:sz w:val="21"/>
          <w:szCs w:val="21"/>
        </w:rPr>
        <w:t xml:space="preserve"> Comparing P1 and P2 for issue 1-1-2 above, the main different part is which reference signal, LP-SS or the existing PSS/SSS, </w:t>
      </w:r>
      <w:r w:rsidR="00CB506D" w:rsidRPr="00CA01B7">
        <w:rPr>
          <w:sz w:val="21"/>
          <w:szCs w:val="21"/>
        </w:rPr>
        <w:t>could be measured</w:t>
      </w:r>
      <w:r w:rsidR="00743CF5" w:rsidRPr="00CA01B7">
        <w:rPr>
          <w:sz w:val="21"/>
          <w:szCs w:val="21"/>
        </w:rPr>
        <w:t xml:space="preserve"> for </w:t>
      </w:r>
      <w:r w:rsidR="00670ED7" w:rsidRPr="00CA01B7">
        <w:rPr>
          <w:sz w:val="21"/>
          <w:szCs w:val="21"/>
        </w:rPr>
        <w:t xml:space="preserve">OFDM based LP-WUR. </w:t>
      </w:r>
      <w:r w:rsidR="002232AF" w:rsidRPr="00CA01B7">
        <w:rPr>
          <w:sz w:val="21"/>
          <w:szCs w:val="21"/>
        </w:rPr>
        <w:t>Obviously, OFDM based LP-WUR is able to receive and measure the existing SSS</w:t>
      </w:r>
      <w:r w:rsidR="00C71DDB" w:rsidRPr="00CA01B7">
        <w:rPr>
          <w:sz w:val="21"/>
          <w:szCs w:val="21"/>
        </w:rPr>
        <w:t xml:space="preserve"> and RAN1 also reached a working assumption to reuse the definition of SS-RSRP and SS-RSRQ</w:t>
      </w:r>
      <w:r w:rsidR="002232AF" w:rsidRPr="00CA01B7">
        <w:rPr>
          <w:sz w:val="21"/>
          <w:szCs w:val="21"/>
        </w:rPr>
        <w:t>.</w:t>
      </w:r>
      <w:r w:rsidR="00D127AA" w:rsidRPr="00CA01B7">
        <w:rPr>
          <w:sz w:val="21"/>
          <w:szCs w:val="21"/>
        </w:rPr>
        <w:t xml:space="preserve"> However,</w:t>
      </w:r>
      <w:r w:rsidR="002232AF" w:rsidRPr="00CA01B7">
        <w:rPr>
          <w:sz w:val="21"/>
          <w:szCs w:val="21"/>
        </w:rPr>
        <w:t xml:space="preserve"> </w:t>
      </w:r>
      <w:r w:rsidR="00D127AA" w:rsidRPr="00CA01B7">
        <w:rPr>
          <w:sz w:val="21"/>
          <w:szCs w:val="21"/>
        </w:rPr>
        <w:t>w</w:t>
      </w:r>
      <w:r w:rsidR="002566F0" w:rsidRPr="00CA01B7">
        <w:rPr>
          <w:sz w:val="21"/>
          <w:szCs w:val="21"/>
        </w:rPr>
        <w:t xml:space="preserve">hether </w:t>
      </w:r>
      <w:r w:rsidR="005A33EA" w:rsidRPr="00CA01B7">
        <w:rPr>
          <w:sz w:val="21"/>
          <w:szCs w:val="21"/>
        </w:rPr>
        <w:t>to specify the overlaid OFDM sequence(s) for LP-SS is still open</w:t>
      </w:r>
      <w:r w:rsidR="00785B82" w:rsidRPr="00CA01B7">
        <w:rPr>
          <w:sz w:val="21"/>
          <w:szCs w:val="21"/>
        </w:rPr>
        <w:t xml:space="preserve"> and</w:t>
      </w:r>
      <w:r w:rsidR="00B13D79" w:rsidRPr="00CA01B7">
        <w:rPr>
          <w:sz w:val="21"/>
          <w:szCs w:val="21"/>
        </w:rPr>
        <w:t xml:space="preserve"> therefore whether the OFDM based LP-WUR could perform RRM measurement </w:t>
      </w:r>
      <w:r w:rsidR="00E22B65" w:rsidRPr="00CA01B7">
        <w:rPr>
          <w:sz w:val="21"/>
          <w:szCs w:val="21"/>
        </w:rPr>
        <w:t>using</w:t>
      </w:r>
      <w:r w:rsidR="00B13D79" w:rsidRPr="00CA01B7">
        <w:rPr>
          <w:sz w:val="21"/>
          <w:szCs w:val="21"/>
        </w:rPr>
        <w:t xml:space="preserve"> the overlaid sequence cannot be determined yet.</w:t>
      </w:r>
      <w:r w:rsidR="00245E5B" w:rsidRPr="00CA01B7">
        <w:rPr>
          <w:sz w:val="21"/>
          <w:szCs w:val="21"/>
        </w:rPr>
        <w:t xml:space="preserve"> From this perspective, we prefer P1 and give the following proposal.</w:t>
      </w:r>
      <w:r w:rsidR="00E22B65" w:rsidRPr="00CA01B7">
        <w:rPr>
          <w:sz w:val="21"/>
          <w:szCs w:val="21"/>
        </w:rPr>
        <w:t xml:space="preserve"> </w:t>
      </w:r>
      <w:r w:rsidR="005A33EA" w:rsidRPr="00CA01B7">
        <w:rPr>
          <w:sz w:val="21"/>
          <w:szCs w:val="21"/>
        </w:rPr>
        <w:t xml:space="preserve"> </w:t>
      </w:r>
    </w:p>
    <w:p w14:paraId="1F644277" w14:textId="126C1D58" w:rsidR="00EA47F9" w:rsidRPr="00CA01B7" w:rsidRDefault="00EA47F9" w:rsidP="00CA01B7">
      <w:pPr>
        <w:overflowPunct w:val="0"/>
        <w:autoSpaceDE w:val="0"/>
        <w:autoSpaceDN w:val="0"/>
        <w:spacing w:beforeLines="50" w:before="120" w:afterLines="50" w:after="120"/>
        <w:jc w:val="both"/>
        <w:rPr>
          <w:b/>
          <w:sz w:val="21"/>
          <w:szCs w:val="21"/>
        </w:rPr>
      </w:pPr>
      <w:r w:rsidRPr="00CA01B7">
        <w:rPr>
          <w:b/>
          <w:sz w:val="21"/>
          <w:szCs w:val="21"/>
        </w:rPr>
        <w:t xml:space="preserve">Proposal </w:t>
      </w:r>
      <w:r w:rsidR="009E680F" w:rsidRPr="00CA01B7">
        <w:rPr>
          <w:b/>
          <w:sz w:val="21"/>
          <w:szCs w:val="21"/>
        </w:rPr>
        <w:t>3</w:t>
      </w:r>
      <w:r w:rsidRPr="00CA01B7">
        <w:rPr>
          <w:b/>
          <w:sz w:val="21"/>
          <w:szCs w:val="21"/>
        </w:rPr>
        <w:t>:</w:t>
      </w:r>
      <w:r w:rsidRPr="00CA01B7">
        <w:rPr>
          <w:sz w:val="21"/>
          <w:szCs w:val="21"/>
        </w:rPr>
        <w:t xml:space="preserve"> </w:t>
      </w:r>
      <w:r w:rsidRPr="00CA01B7">
        <w:rPr>
          <w:b/>
          <w:sz w:val="21"/>
          <w:szCs w:val="21"/>
        </w:rPr>
        <w:t>RAN4 suspends study on measurement requirements for OFDM based LP-WUR based on LP-SS signal at idle/inactive state until more RAN1 conclusions; RAN4 shall focus on following cases:</w:t>
      </w:r>
    </w:p>
    <w:p w14:paraId="6456997C" w14:textId="75198457" w:rsidR="00EA47F9" w:rsidRPr="00CA01B7" w:rsidRDefault="00EA47F9" w:rsidP="00CA01B7">
      <w:pPr>
        <w:pStyle w:val="affd"/>
        <w:widowControl/>
        <w:numPr>
          <w:ilvl w:val="0"/>
          <w:numId w:val="29"/>
        </w:numPr>
        <w:spacing w:beforeLines="50" w:before="120" w:afterLines="50" w:after="120" w:line="240" w:lineRule="auto"/>
        <w:ind w:left="720" w:firstLineChars="0"/>
        <w:jc w:val="both"/>
        <w:rPr>
          <w:b/>
          <w:color w:val="000000" w:themeColor="text1"/>
          <w:lang w:eastAsia="zh-CN"/>
        </w:rPr>
      </w:pPr>
      <w:r w:rsidRPr="00CA01B7">
        <w:rPr>
          <w:b/>
          <w:color w:val="000000" w:themeColor="text1"/>
          <w:lang w:eastAsia="zh-CN"/>
        </w:rPr>
        <w:t>Measurement requirements for OOK</w:t>
      </w:r>
      <w:r w:rsidR="00C42879" w:rsidRPr="00CA01B7">
        <w:rPr>
          <w:b/>
          <w:color w:val="000000" w:themeColor="text1"/>
          <w:lang w:eastAsia="zh-CN"/>
        </w:rPr>
        <w:t xml:space="preserve"> </w:t>
      </w:r>
      <w:r w:rsidRPr="00CA01B7">
        <w:rPr>
          <w:b/>
          <w:color w:val="000000" w:themeColor="text1"/>
          <w:lang w:eastAsia="zh-CN"/>
        </w:rPr>
        <w:t>based LP-WUR serving cell measurement based on LP-SS at Idle/Inactive state</w:t>
      </w:r>
    </w:p>
    <w:p w14:paraId="3BAFB33F" w14:textId="734911B6" w:rsidR="00075A81" w:rsidRPr="00CA01B7" w:rsidRDefault="00EA47F9" w:rsidP="00CA01B7">
      <w:pPr>
        <w:pStyle w:val="affd"/>
        <w:widowControl/>
        <w:numPr>
          <w:ilvl w:val="0"/>
          <w:numId w:val="29"/>
        </w:numPr>
        <w:spacing w:beforeLines="50" w:before="120" w:afterLines="50" w:after="120" w:line="240" w:lineRule="auto"/>
        <w:ind w:left="720" w:firstLineChars="0"/>
        <w:jc w:val="both"/>
        <w:rPr>
          <w:b/>
          <w:color w:val="000000" w:themeColor="text1"/>
          <w:lang w:eastAsia="zh-CN"/>
        </w:rPr>
      </w:pPr>
      <w:r w:rsidRPr="00CA01B7">
        <w:rPr>
          <w:b/>
          <w:color w:val="000000" w:themeColor="text1"/>
          <w:lang w:eastAsia="zh-CN"/>
        </w:rPr>
        <w:t>Measurement requirements for OFDM</w:t>
      </w:r>
      <w:r w:rsidR="00C42879" w:rsidRPr="00CA01B7">
        <w:rPr>
          <w:b/>
          <w:color w:val="000000" w:themeColor="text1"/>
          <w:lang w:eastAsia="zh-CN"/>
        </w:rPr>
        <w:t xml:space="preserve"> </w:t>
      </w:r>
      <w:r w:rsidRPr="00CA01B7">
        <w:rPr>
          <w:b/>
          <w:color w:val="000000" w:themeColor="text1"/>
          <w:lang w:eastAsia="zh-CN"/>
        </w:rPr>
        <w:t>based LP-WUR serving cell measurement based on existing SSS at Idle/Inactive state</w:t>
      </w:r>
    </w:p>
    <w:tbl>
      <w:tblPr>
        <w:tblStyle w:val="aff"/>
        <w:tblW w:w="0" w:type="auto"/>
        <w:tblLook w:val="04A0" w:firstRow="1" w:lastRow="0" w:firstColumn="1" w:lastColumn="0" w:noHBand="0" w:noVBand="1"/>
      </w:tblPr>
      <w:tblGrid>
        <w:gridCol w:w="9629"/>
      </w:tblGrid>
      <w:tr w:rsidR="0049540D" w:rsidRPr="00CA01B7" w14:paraId="3B200F3D" w14:textId="77777777" w:rsidTr="0049540D">
        <w:tc>
          <w:tcPr>
            <w:tcW w:w="9629" w:type="dxa"/>
          </w:tcPr>
          <w:p w14:paraId="7FB58870" w14:textId="77777777" w:rsidR="0049540D" w:rsidRPr="00CA01B7" w:rsidRDefault="0049540D" w:rsidP="00CA01B7">
            <w:pPr>
              <w:spacing w:beforeLines="50" w:before="120" w:afterLines="50" w:after="120"/>
              <w:jc w:val="both"/>
              <w:rPr>
                <w:b/>
                <w:color w:val="000000" w:themeColor="text1"/>
                <w:sz w:val="21"/>
                <w:szCs w:val="21"/>
                <w:u w:val="single"/>
                <w:lang w:eastAsia="ko-KR"/>
              </w:rPr>
            </w:pPr>
            <w:r w:rsidRPr="00CA01B7">
              <w:rPr>
                <w:b/>
                <w:color w:val="000000" w:themeColor="text1"/>
                <w:sz w:val="21"/>
                <w:szCs w:val="21"/>
                <w:u w:val="single"/>
                <w:lang w:eastAsia="ko-KR"/>
              </w:rPr>
              <w:t>Issue 1-1-3: Core requirements to be specified for MR RRM relaxation</w:t>
            </w:r>
          </w:p>
          <w:p w14:paraId="72401EC1" w14:textId="77777777" w:rsidR="0049540D" w:rsidRPr="00CA01B7" w:rsidRDefault="0049540D" w:rsidP="00CA01B7">
            <w:pPr>
              <w:pStyle w:val="affd"/>
              <w:widowControl/>
              <w:numPr>
                <w:ilvl w:val="0"/>
                <w:numId w:val="29"/>
              </w:numPr>
              <w:spacing w:beforeLines="50" w:before="120" w:afterLines="50" w:after="120" w:line="240" w:lineRule="auto"/>
              <w:ind w:left="720" w:firstLineChars="0"/>
              <w:jc w:val="both"/>
              <w:rPr>
                <w:i/>
                <w:color w:val="000000" w:themeColor="text1"/>
                <w:lang w:eastAsia="zh-CN"/>
              </w:rPr>
            </w:pPr>
            <w:r w:rsidRPr="00CA01B7">
              <w:rPr>
                <w:i/>
                <w:color w:val="000000" w:themeColor="text1"/>
                <w:lang w:eastAsia="zh-CN"/>
              </w:rPr>
              <w:t xml:space="preserve">Proposals </w:t>
            </w:r>
          </w:p>
          <w:p w14:paraId="20E8CBE0" w14:textId="77777777" w:rsidR="0049540D" w:rsidRPr="00CA01B7" w:rsidRDefault="0049540D" w:rsidP="00CA01B7">
            <w:pPr>
              <w:pStyle w:val="affd"/>
              <w:widowControl/>
              <w:numPr>
                <w:ilvl w:val="1"/>
                <w:numId w:val="29"/>
              </w:numPr>
              <w:spacing w:beforeLines="50" w:before="120" w:afterLines="50" w:after="120" w:line="240" w:lineRule="auto"/>
              <w:ind w:left="1440" w:firstLineChars="0"/>
              <w:jc w:val="both"/>
              <w:rPr>
                <w:color w:val="000000" w:themeColor="text1"/>
                <w:lang w:eastAsia="zh-CN"/>
              </w:rPr>
            </w:pPr>
            <w:r w:rsidRPr="00CA01B7">
              <w:rPr>
                <w:color w:val="000000" w:themeColor="text1"/>
                <w:lang w:eastAsia="zh-CN"/>
              </w:rPr>
              <w:lastRenderedPageBreak/>
              <w:t xml:space="preserve">P1: RAN4 specifies MR relaxation requirements for both serving cell and neighbor cell measurements at idle/inactive mode for UE supporting LP-WUR. (Apple </w:t>
            </w:r>
            <w:proofErr w:type="spellStart"/>
            <w:r w:rsidRPr="00CA01B7">
              <w:rPr>
                <w:color w:val="000000" w:themeColor="text1"/>
                <w:lang w:eastAsia="zh-CN"/>
              </w:rPr>
              <w:t>oppo</w:t>
            </w:r>
            <w:proofErr w:type="spellEnd"/>
            <w:r w:rsidRPr="00CA01B7">
              <w:rPr>
                <w:color w:val="000000" w:themeColor="text1"/>
                <w:lang w:eastAsia="zh-CN"/>
              </w:rPr>
              <w:t xml:space="preserve"> </w:t>
            </w:r>
            <w:proofErr w:type="spellStart"/>
            <w:r w:rsidRPr="00CA01B7">
              <w:rPr>
                <w:color w:val="000000" w:themeColor="text1"/>
                <w:lang w:eastAsia="zh-CN"/>
              </w:rPr>
              <w:t>xiaomi</w:t>
            </w:r>
            <w:proofErr w:type="spellEnd"/>
            <w:r w:rsidRPr="00CA01B7">
              <w:rPr>
                <w:color w:val="000000" w:themeColor="text1"/>
                <w:lang w:eastAsia="zh-CN"/>
              </w:rPr>
              <w:t xml:space="preserve"> Docomo CT LG Huawei, ZTE, CATT) </w:t>
            </w:r>
          </w:p>
          <w:p w14:paraId="1DE20A4C" w14:textId="77777777" w:rsidR="0049540D" w:rsidRPr="00CA01B7" w:rsidRDefault="0049540D" w:rsidP="00CA01B7">
            <w:pPr>
              <w:pStyle w:val="cjk"/>
              <w:numPr>
                <w:ilvl w:val="2"/>
                <w:numId w:val="29"/>
              </w:numPr>
              <w:spacing w:beforeLines="50" w:before="120" w:beforeAutospacing="0" w:afterLines="50" w:after="120"/>
              <w:jc w:val="both"/>
              <w:rPr>
                <w:rFonts w:eastAsia="宋体"/>
                <w:color w:val="000000" w:themeColor="text1"/>
                <w:sz w:val="21"/>
                <w:szCs w:val="21"/>
              </w:rPr>
            </w:pPr>
            <w:r w:rsidRPr="00CA01B7">
              <w:rPr>
                <w:rFonts w:eastAsia="宋体"/>
                <w:color w:val="000000" w:themeColor="text1"/>
                <w:sz w:val="21"/>
                <w:szCs w:val="21"/>
              </w:rPr>
              <w:t>RAN4 can investigate the mobility performance to quantify the relaxation, e.g., scaling factor for measurement period. (Apple)</w:t>
            </w:r>
          </w:p>
          <w:p w14:paraId="03B1C8C0" w14:textId="77777777" w:rsidR="0049540D" w:rsidRPr="00CA01B7" w:rsidRDefault="0049540D" w:rsidP="00CA01B7">
            <w:pPr>
              <w:pStyle w:val="cjk"/>
              <w:numPr>
                <w:ilvl w:val="2"/>
                <w:numId w:val="29"/>
              </w:numPr>
              <w:spacing w:beforeLines="50" w:before="120" w:beforeAutospacing="0" w:afterLines="50" w:after="120"/>
              <w:jc w:val="both"/>
              <w:rPr>
                <w:rFonts w:eastAsia="宋体"/>
                <w:color w:val="000000" w:themeColor="text1"/>
                <w:sz w:val="21"/>
                <w:szCs w:val="21"/>
              </w:rPr>
            </w:pPr>
            <w:r w:rsidRPr="00CA01B7">
              <w:rPr>
                <w:rFonts w:eastAsia="宋体"/>
                <w:color w:val="000000" w:themeColor="text1"/>
                <w:sz w:val="21"/>
                <w:szCs w:val="21"/>
              </w:rPr>
              <w:t>If both LR and MR are ON, RAN4 to discuss whether UE uses LR measurement or UE uses both LR and MR measurement to check with the relaxation/offloading/LP-WUS-monitoring criteria (especially in case#3) (Apple).</w:t>
            </w:r>
          </w:p>
          <w:p w14:paraId="566F17A2" w14:textId="77777777" w:rsidR="0049540D" w:rsidRPr="00CA01B7" w:rsidRDefault="0049540D" w:rsidP="00CA01B7">
            <w:pPr>
              <w:pStyle w:val="affd"/>
              <w:widowControl/>
              <w:numPr>
                <w:ilvl w:val="1"/>
                <w:numId w:val="29"/>
              </w:numPr>
              <w:spacing w:beforeLines="50" w:before="120" w:afterLines="50" w:after="120" w:line="240" w:lineRule="auto"/>
              <w:ind w:left="1440" w:firstLineChars="0"/>
              <w:jc w:val="both"/>
              <w:rPr>
                <w:color w:val="000000" w:themeColor="text1"/>
                <w:lang w:eastAsia="zh-CN"/>
              </w:rPr>
            </w:pPr>
            <w:r w:rsidRPr="00CA01B7">
              <w:rPr>
                <w:color w:val="000000" w:themeColor="text1"/>
                <w:lang w:eastAsia="zh-CN"/>
              </w:rPr>
              <w:t xml:space="preserve">P2: RAN4 needs to further evaluate serving cell measurement relaxation and </w:t>
            </w:r>
            <w:proofErr w:type="spellStart"/>
            <w:r w:rsidRPr="00CA01B7">
              <w:rPr>
                <w:color w:val="000000" w:themeColor="text1"/>
                <w:lang w:eastAsia="zh-CN"/>
              </w:rPr>
              <w:t>neighbouring</w:t>
            </w:r>
            <w:proofErr w:type="spellEnd"/>
            <w:r w:rsidRPr="00CA01B7">
              <w:rPr>
                <w:color w:val="000000" w:themeColor="text1"/>
                <w:lang w:eastAsia="zh-CN"/>
              </w:rPr>
              <w:t xml:space="preserve"> cell measurement relaxation by MR (Samsung)</w:t>
            </w:r>
          </w:p>
          <w:p w14:paraId="7EEA904B" w14:textId="77777777" w:rsidR="0049540D" w:rsidRPr="00CA01B7" w:rsidRDefault="0049540D" w:rsidP="00CA01B7">
            <w:pPr>
              <w:pStyle w:val="affd"/>
              <w:widowControl/>
              <w:numPr>
                <w:ilvl w:val="1"/>
                <w:numId w:val="29"/>
              </w:numPr>
              <w:spacing w:beforeLines="50" w:before="120" w:afterLines="50" w:after="120" w:line="240" w:lineRule="auto"/>
              <w:ind w:left="1440" w:firstLineChars="0"/>
              <w:jc w:val="both"/>
              <w:rPr>
                <w:color w:val="000000" w:themeColor="text1"/>
                <w:lang w:eastAsia="zh-CN"/>
              </w:rPr>
            </w:pPr>
            <w:r w:rsidRPr="00CA01B7">
              <w:rPr>
                <w:color w:val="000000" w:themeColor="text1"/>
                <w:lang w:eastAsia="zh-CN"/>
              </w:rPr>
              <w:t>P3: Further discuss MR RRM measurement relaxation after Case#2 and Case#3 are agreed by RAN4 or other work groups (CMCC)</w:t>
            </w:r>
          </w:p>
          <w:p w14:paraId="07AE8369" w14:textId="77777777" w:rsidR="0049540D" w:rsidRPr="00CA01B7" w:rsidRDefault="0049540D" w:rsidP="00CA01B7">
            <w:pPr>
              <w:pStyle w:val="affd"/>
              <w:widowControl/>
              <w:numPr>
                <w:ilvl w:val="1"/>
                <w:numId w:val="29"/>
              </w:numPr>
              <w:spacing w:beforeLines="50" w:before="120" w:afterLines="50" w:after="120" w:line="240" w:lineRule="auto"/>
              <w:ind w:left="1440" w:firstLineChars="0"/>
              <w:jc w:val="both"/>
              <w:rPr>
                <w:color w:val="000000" w:themeColor="text1"/>
                <w:lang w:eastAsia="zh-CN"/>
              </w:rPr>
            </w:pPr>
            <w:r w:rsidRPr="00CA01B7">
              <w:rPr>
                <w:color w:val="000000" w:themeColor="text1"/>
                <w:lang w:eastAsia="zh-CN"/>
              </w:rPr>
              <w:t>P4: When UE stays in MR+LR state, RAN4 shall consider the MR serving cell measurement relaxation and also study the mobility performance to quantify the relaxation such as scaling factor for time period (ZTE)</w:t>
            </w:r>
          </w:p>
          <w:p w14:paraId="4CF417DA" w14:textId="77777777" w:rsidR="0049540D" w:rsidRPr="00CA01B7" w:rsidRDefault="0049540D" w:rsidP="00CA01B7">
            <w:pPr>
              <w:spacing w:beforeLines="50" w:before="120" w:afterLines="50" w:after="120"/>
              <w:jc w:val="both"/>
              <w:rPr>
                <w:rFonts w:eastAsia="Batang"/>
                <w:i/>
                <w:sz w:val="21"/>
                <w:szCs w:val="21"/>
                <w:lang w:val="en-GB" w:eastAsia="x-none"/>
              </w:rPr>
            </w:pPr>
            <w:r w:rsidRPr="00CA01B7">
              <w:rPr>
                <w:rFonts w:eastAsia="Batang"/>
                <w:i/>
                <w:sz w:val="21"/>
                <w:szCs w:val="21"/>
                <w:lang w:val="en-GB" w:eastAsia="x-none"/>
              </w:rPr>
              <w:t xml:space="preserve">Recommendations: </w:t>
            </w:r>
          </w:p>
          <w:p w14:paraId="183818E7" w14:textId="09354592" w:rsidR="0049540D" w:rsidRPr="00CA01B7" w:rsidRDefault="0049540D" w:rsidP="00CA01B7">
            <w:pPr>
              <w:spacing w:beforeLines="50" w:before="120" w:afterLines="50" w:after="120"/>
              <w:jc w:val="both"/>
              <w:rPr>
                <w:rFonts w:eastAsia="宋体"/>
                <w:color w:val="000000" w:themeColor="text1"/>
                <w:sz w:val="21"/>
                <w:szCs w:val="21"/>
              </w:rPr>
            </w:pPr>
            <w:r w:rsidRPr="00CA01B7">
              <w:rPr>
                <w:rFonts w:eastAsia="Batang"/>
                <w:sz w:val="21"/>
                <w:szCs w:val="21"/>
                <w:lang w:val="en-GB" w:eastAsia="x-none"/>
              </w:rPr>
              <w:t>Suggest to agree P1 following the WI, details on requirements are encouraged to be purposed and are FFS</w:t>
            </w:r>
          </w:p>
        </w:tc>
      </w:tr>
    </w:tbl>
    <w:p w14:paraId="22507DA8" w14:textId="061DC226" w:rsidR="007E3AC2" w:rsidRPr="00CA01B7" w:rsidRDefault="002702D8" w:rsidP="00CA01B7">
      <w:pPr>
        <w:overflowPunct w:val="0"/>
        <w:autoSpaceDE w:val="0"/>
        <w:autoSpaceDN w:val="0"/>
        <w:spacing w:beforeLines="50" w:before="120" w:afterLines="50" w:after="120"/>
        <w:jc w:val="both"/>
        <w:rPr>
          <w:sz w:val="21"/>
          <w:szCs w:val="21"/>
        </w:rPr>
      </w:pPr>
      <w:r w:rsidRPr="00CA01B7">
        <w:rPr>
          <w:sz w:val="21"/>
          <w:szCs w:val="21"/>
        </w:rPr>
        <w:lastRenderedPageBreak/>
        <w:t xml:space="preserve">Since </w:t>
      </w:r>
      <w:r w:rsidR="007E3AC2" w:rsidRPr="00CA01B7">
        <w:rPr>
          <w:sz w:val="21"/>
          <w:szCs w:val="21"/>
        </w:rPr>
        <w:t>RRM relaxation case #3 was agreed, where both serving cell and neighbor</w:t>
      </w:r>
      <w:r w:rsidR="00FF50F9" w:rsidRPr="00CA01B7">
        <w:rPr>
          <w:sz w:val="21"/>
          <w:szCs w:val="21"/>
        </w:rPr>
        <w:t>ing</w:t>
      </w:r>
      <w:r w:rsidR="007E3AC2" w:rsidRPr="00CA01B7">
        <w:rPr>
          <w:sz w:val="21"/>
          <w:szCs w:val="21"/>
        </w:rPr>
        <w:t xml:space="preserve"> cells are expected </w:t>
      </w:r>
      <w:r w:rsidRPr="00CA01B7">
        <w:rPr>
          <w:sz w:val="21"/>
          <w:szCs w:val="21"/>
        </w:rPr>
        <w:t xml:space="preserve">to be measured </w:t>
      </w:r>
      <w:r w:rsidR="007E3AC2" w:rsidRPr="00CA01B7">
        <w:rPr>
          <w:sz w:val="21"/>
          <w:szCs w:val="21"/>
        </w:rPr>
        <w:t>by MR in relaxation approach</w:t>
      </w:r>
      <w:r w:rsidRPr="00CA01B7">
        <w:rPr>
          <w:sz w:val="21"/>
          <w:szCs w:val="21"/>
        </w:rPr>
        <w:t>, i</w:t>
      </w:r>
      <w:r w:rsidR="007E3AC2" w:rsidRPr="00CA01B7">
        <w:rPr>
          <w:sz w:val="21"/>
          <w:szCs w:val="21"/>
        </w:rPr>
        <w:t>t is straightforward to define the corresponding RRM requirements</w:t>
      </w:r>
      <w:r w:rsidR="00802029" w:rsidRPr="00CA01B7">
        <w:rPr>
          <w:sz w:val="21"/>
          <w:szCs w:val="21"/>
        </w:rPr>
        <w:t xml:space="preserve"> and</w:t>
      </w:r>
      <w:r w:rsidR="00021C42" w:rsidRPr="00CA01B7">
        <w:rPr>
          <w:sz w:val="21"/>
          <w:szCs w:val="21"/>
        </w:rPr>
        <w:t xml:space="preserve"> support</w:t>
      </w:r>
      <w:r w:rsidR="00802029" w:rsidRPr="00CA01B7">
        <w:rPr>
          <w:sz w:val="21"/>
          <w:szCs w:val="21"/>
        </w:rPr>
        <w:t xml:space="preserve"> P1.</w:t>
      </w:r>
      <w:r w:rsidR="00554CB4" w:rsidRPr="00CA01B7">
        <w:rPr>
          <w:sz w:val="21"/>
          <w:szCs w:val="21"/>
        </w:rPr>
        <w:t xml:space="preserve"> </w:t>
      </w:r>
      <w:r w:rsidR="00332C77" w:rsidRPr="00CA01B7">
        <w:rPr>
          <w:sz w:val="21"/>
          <w:szCs w:val="21"/>
        </w:rPr>
        <w:t>H</w:t>
      </w:r>
      <w:r w:rsidR="00554CB4" w:rsidRPr="00CA01B7">
        <w:rPr>
          <w:sz w:val="21"/>
          <w:szCs w:val="21"/>
        </w:rPr>
        <w:t xml:space="preserve">ow to use the </w:t>
      </w:r>
      <w:r w:rsidR="00DC010D" w:rsidRPr="00CA01B7">
        <w:rPr>
          <w:sz w:val="21"/>
          <w:szCs w:val="21"/>
        </w:rPr>
        <w:t xml:space="preserve">relaxed </w:t>
      </w:r>
      <w:r w:rsidR="00554CB4" w:rsidRPr="00CA01B7">
        <w:rPr>
          <w:sz w:val="21"/>
          <w:szCs w:val="21"/>
        </w:rPr>
        <w:t>measurement results</w:t>
      </w:r>
      <w:r w:rsidR="00A32AD5" w:rsidRPr="00CA01B7">
        <w:rPr>
          <w:sz w:val="21"/>
          <w:szCs w:val="21"/>
        </w:rPr>
        <w:t xml:space="preserve"> especially in case #3</w:t>
      </w:r>
      <w:r w:rsidR="00DC010D" w:rsidRPr="00CA01B7">
        <w:rPr>
          <w:sz w:val="21"/>
          <w:szCs w:val="21"/>
        </w:rPr>
        <w:t xml:space="preserve"> (e.g. for cell-reselection, or offloading or LP-WUR monitoring)</w:t>
      </w:r>
      <w:r w:rsidR="00A32AD5" w:rsidRPr="00CA01B7">
        <w:rPr>
          <w:sz w:val="21"/>
          <w:szCs w:val="21"/>
        </w:rPr>
        <w:t xml:space="preserve"> </w:t>
      </w:r>
      <w:r w:rsidR="00554CB4" w:rsidRPr="00CA01B7">
        <w:rPr>
          <w:sz w:val="21"/>
          <w:szCs w:val="21"/>
        </w:rPr>
        <w:t>can be further discussed.</w:t>
      </w:r>
    </w:p>
    <w:p w14:paraId="5E6249C5" w14:textId="243BA736" w:rsidR="009D170B" w:rsidRPr="00CA01B7" w:rsidRDefault="00944037" w:rsidP="00CA01B7">
      <w:pPr>
        <w:overflowPunct w:val="0"/>
        <w:autoSpaceDE w:val="0"/>
        <w:autoSpaceDN w:val="0"/>
        <w:spacing w:beforeLines="50" w:before="120" w:afterLines="50" w:after="120"/>
        <w:jc w:val="both"/>
        <w:rPr>
          <w:b/>
          <w:sz w:val="21"/>
          <w:szCs w:val="21"/>
        </w:rPr>
      </w:pPr>
      <w:r w:rsidRPr="00CA01B7">
        <w:rPr>
          <w:b/>
          <w:sz w:val="21"/>
          <w:szCs w:val="21"/>
        </w:rPr>
        <w:t>Proposal 4:</w:t>
      </w:r>
      <w:r w:rsidR="00763265" w:rsidRPr="00CA01B7">
        <w:rPr>
          <w:b/>
          <w:sz w:val="21"/>
          <w:szCs w:val="21"/>
        </w:rPr>
        <w:t xml:space="preserve"> Specify MR relaxation requirements for both serving cell and neighbor cell measurements in RRC idle/inactive mode.</w:t>
      </w:r>
    </w:p>
    <w:tbl>
      <w:tblPr>
        <w:tblStyle w:val="aff"/>
        <w:tblW w:w="0" w:type="auto"/>
        <w:tblLook w:val="04A0" w:firstRow="1" w:lastRow="0" w:firstColumn="1" w:lastColumn="0" w:noHBand="0" w:noVBand="1"/>
      </w:tblPr>
      <w:tblGrid>
        <w:gridCol w:w="9629"/>
      </w:tblGrid>
      <w:tr w:rsidR="00F83234" w:rsidRPr="00CA01B7" w14:paraId="75570109" w14:textId="77777777" w:rsidTr="00F83234">
        <w:tc>
          <w:tcPr>
            <w:tcW w:w="9629" w:type="dxa"/>
          </w:tcPr>
          <w:p w14:paraId="075E55DF" w14:textId="77777777" w:rsidR="00B26C72" w:rsidRPr="00CA01B7" w:rsidRDefault="00B26C72" w:rsidP="00CA01B7">
            <w:pPr>
              <w:spacing w:beforeLines="50" w:before="120" w:afterLines="50" w:after="120"/>
              <w:jc w:val="both"/>
              <w:rPr>
                <w:b/>
                <w:color w:val="000000" w:themeColor="text1"/>
                <w:sz w:val="21"/>
                <w:szCs w:val="21"/>
                <w:u w:val="single"/>
                <w:lang w:eastAsia="ko-KR"/>
              </w:rPr>
            </w:pPr>
            <w:r w:rsidRPr="00CA01B7">
              <w:rPr>
                <w:b/>
                <w:color w:val="000000" w:themeColor="text1"/>
                <w:sz w:val="21"/>
                <w:szCs w:val="21"/>
                <w:u w:val="single"/>
                <w:lang w:eastAsia="ko-KR"/>
              </w:rPr>
              <w:t xml:space="preserve">Issue 1-2-2: Possible interruption related requirements for LP-WUR </w:t>
            </w:r>
          </w:p>
          <w:p w14:paraId="49110A21" w14:textId="77777777" w:rsidR="00B26C72" w:rsidRPr="00CA01B7" w:rsidRDefault="00B26C72" w:rsidP="00CA01B7">
            <w:pPr>
              <w:pStyle w:val="affd"/>
              <w:widowControl/>
              <w:numPr>
                <w:ilvl w:val="0"/>
                <w:numId w:val="29"/>
              </w:numPr>
              <w:spacing w:beforeLines="50" w:before="120" w:afterLines="50" w:after="120" w:line="240" w:lineRule="auto"/>
              <w:ind w:left="720" w:firstLineChars="0"/>
              <w:jc w:val="both"/>
              <w:rPr>
                <w:i/>
                <w:color w:val="000000" w:themeColor="text1"/>
                <w:lang w:eastAsia="zh-CN"/>
              </w:rPr>
            </w:pPr>
            <w:r w:rsidRPr="00CA01B7">
              <w:rPr>
                <w:i/>
                <w:color w:val="000000" w:themeColor="text1"/>
                <w:lang w:eastAsia="zh-CN"/>
              </w:rPr>
              <w:t xml:space="preserve">Proposals </w:t>
            </w:r>
          </w:p>
          <w:p w14:paraId="2DBE5DB8" w14:textId="77777777" w:rsidR="00B26C72" w:rsidRPr="00CA01B7" w:rsidRDefault="00B26C72" w:rsidP="00CA01B7">
            <w:pPr>
              <w:pStyle w:val="affd"/>
              <w:widowControl/>
              <w:numPr>
                <w:ilvl w:val="1"/>
                <w:numId w:val="29"/>
              </w:numPr>
              <w:spacing w:beforeLines="50" w:before="120" w:afterLines="50" w:after="120" w:line="240" w:lineRule="auto"/>
              <w:ind w:left="1440" w:firstLineChars="0"/>
              <w:jc w:val="both"/>
              <w:rPr>
                <w:color w:val="000000" w:themeColor="text1"/>
                <w:lang w:eastAsia="zh-CN"/>
              </w:rPr>
            </w:pPr>
            <w:r w:rsidRPr="00CA01B7">
              <w:rPr>
                <w:color w:val="000000" w:themeColor="text1"/>
                <w:lang w:eastAsia="zh-CN"/>
              </w:rPr>
              <w:t xml:space="preserve">P1: Interruption requirements could be defined for the time between LP-WUS received paging indication to MR ready for Paging monitoring (Samsung </w:t>
            </w:r>
            <w:proofErr w:type="spellStart"/>
            <w:r w:rsidRPr="00CA01B7">
              <w:rPr>
                <w:color w:val="000000" w:themeColor="text1"/>
                <w:lang w:eastAsia="zh-CN"/>
              </w:rPr>
              <w:t>xiaomi</w:t>
            </w:r>
            <w:proofErr w:type="spellEnd"/>
            <w:r w:rsidRPr="00CA01B7">
              <w:rPr>
                <w:color w:val="000000" w:themeColor="text1"/>
                <w:lang w:eastAsia="zh-CN"/>
              </w:rPr>
              <w:t xml:space="preserve"> Docomo CMCC)</w:t>
            </w:r>
          </w:p>
          <w:p w14:paraId="7B1E2B7D" w14:textId="77777777" w:rsidR="00B26C72" w:rsidRPr="00CA01B7" w:rsidRDefault="00B26C72" w:rsidP="00CA01B7">
            <w:pPr>
              <w:pStyle w:val="cjk"/>
              <w:numPr>
                <w:ilvl w:val="2"/>
                <w:numId w:val="29"/>
              </w:numPr>
              <w:spacing w:beforeLines="50" w:before="120" w:beforeAutospacing="0" w:afterLines="50" w:after="120"/>
              <w:jc w:val="both"/>
              <w:rPr>
                <w:rFonts w:eastAsia="宋体"/>
                <w:color w:val="000000" w:themeColor="text1"/>
                <w:sz w:val="21"/>
                <w:szCs w:val="21"/>
              </w:rPr>
            </w:pPr>
            <w:r w:rsidRPr="00CA01B7">
              <w:rPr>
                <w:rFonts w:eastAsia="宋体"/>
                <w:color w:val="000000" w:themeColor="text1"/>
                <w:sz w:val="21"/>
                <w:szCs w:val="21"/>
              </w:rPr>
              <w:t>In addition, between LP-WUR measurement result fulfills exit criteria and MR to start measurement (CMCC)</w:t>
            </w:r>
          </w:p>
          <w:p w14:paraId="4F775DD5" w14:textId="77777777" w:rsidR="00B26C72" w:rsidRPr="00CA01B7" w:rsidRDefault="00B26C72" w:rsidP="00CA01B7">
            <w:pPr>
              <w:pStyle w:val="cjk"/>
              <w:numPr>
                <w:ilvl w:val="2"/>
                <w:numId w:val="29"/>
              </w:numPr>
              <w:spacing w:beforeLines="50" w:before="120" w:beforeAutospacing="0" w:afterLines="50" w:after="120"/>
              <w:jc w:val="both"/>
              <w:rPr>
                <w:rFonts w:eastAsia="宋体"/>
                <w:color w:val="000000" w:themeColor="text1"/>
                <w:sz w:val="21"/>
                <w:szCs w:val="21"/>
              </w:rPr>
            </w:pPr>
            <w:r w:rsidRPr="00CA01B7">
              <w:rPr>
                <w:rFonts w:eastAsia="宋体"/>
                <w:color w:val="000000" w:themeColor="text1"/>
                <w:sz w:val="21"/>
                <w:szCs w:val="21"/>
              </w:rPr>
              <w:t>In addition, between MR measurement result fulfills entry criteria and LP-WUR to start measurement. (CMCC ZTE)</w:t>
            </w:r>
          </w:p>
          <w:p w14:paraId="734D3E2C" w14:textId="15954CE5" w:rsidR="00F83234" w:rsidRPr="00CA01B7" w:rsidRDefault="00B26C72" w:rsidP="00CA01B7">
            <w:pPr>
              <w:pStyle w:val="affd"/>
              <w:widowControl/>
              <w:numPr>
                <w:ilvl w:val="1"/>
                <w:numId w:val="29"/>
              </w:numPr>
              <w:spacing w:beforeLines="50" w:before="120" w:afterLines="50" w:after="120" w:line="240" w:lineRule="auto"/>
              <w:ind w:left="1440" w:firstLineChars="0"/>
              <w:jc w:val="both"/>
              <w:rPr>
                <w:color w:val="000000" w:themeColor="text1"/>
                <w:lang w:eastAsia="zh-CN"/>
              </w:rPr>
            </w:pPr>
            <w:r w:rsidRPr="00CA01B7">
              <w:rPr>
                <w:color w:val="000000" w:themeColor="text1"/>
                <w:lang w:eastAsia="zh-CN"/>
              </w:rPr>
              <w:t>P2: RAN4 shall clarify the timeline from decoding LP-WUS to MR wake-up in order to monitor legacy PO. (ZTE)</w:t>
            </w:r>
          </w:p>
        </w:tc>
      </w:tr>
      <w:tr w:rsidR="00B25326" w:rsidRPr="00CA01B7" w14:paraId="29ABE5CC" w14:textId="77777777" w:rsidTr="00F83234">
        <w:tc>
          <w:tcPr>
            <w:tcW w:w="9629" w:type="dxa"/>
          </w:tcPr>
          <w:p w14:paraId="02225721" w14:textId="665561D8" w:rsidR="00A96450" w:rsidRPr="00CA01B7" w:rsidRDefault="00A96450" w:rsidP="00CA01B7">
            <w:pPr>
              <w:spacing w:beforeLines="50" w:before="120" w:afterLines="50" w:after="120"/>
              <w:jc w:val="both"/>
              <w:rPr>
                <w:b/>
                <w:bCs/>
                <w:sz w:val="21"/>
                <w:szCs w:val="21"/>
              </w:rPr>
            </w:pPr>
            <w:r w:rsidRPr="00CA01B7">
              <w:rPr>
                <w:b/>
                <w:bCs/>
                <w:sz w:val="21"/>
                <w:szCs w:val="21"/>
                <w:highlight w:val="green"/>
              </w:rPr>
              <w:t>Agreement in RAN1 #118 meeting</w:t>
            </w:r>
          </w:p>
          <w:p w14:paraId="7A7548B4" w14:textId="77777777" w:rsidR="00A96450" w:rsidRPr="00CA01B7" w:rsidRDefault="00A96450" w:rsidP="00CA01B7">
            <w:pPr>
              <w:spacing w:beforeLines="50" w:before="120" w:afterLines="50" w:after="120"/>
              <w:jc w:val="both"/>
              <w:rPr>
                <w:sz w:val="21"/>
                <w:szCs w:val="21"/>
              </w:rPr>
            </w:pPr>
            <w:r w:rsidRPr="00CA01B7">
              <w:rPr>
                <w:sz w:val="21"/>
                <w:szCs w:val="21"/>
              </w:rPr>
              <w:t>For the wake-up delay, consider the following options:</w:t>
            </w:r>
          </w:p>
          <w:p w14:paraId="007318AF" w14:textId="77777777" w:rsidR="00A96450" w:rsidRPr="00CA01B7" w:rsidRDefault="00A96450" w:rsidP="00CA01B7">
            <w:pPr>
              <w:spacing w:beforeLines="50" w:before="120" w:afterLines="50" w:after="120"/>
              <w:jc w:val="both"/>
              <w:rPr>
                <w:sz w:val="21"/>
                <w:szCs w:val="21"/>
              </w:rPr>
            </w:pPr>
            <w:r w:rsidRPr="00CA01B7">
              <w:rPr>
                <w:sz w:val="21"/>
                <w:szCs w:val="21"/>
              </w:rPr>
              <w:t>Option 2: UE reports one value from X candidate values for the wake-up delay via UE capability reporting.</w:t>
            </w:r>
          </w:p>
          <w:p w14:paraId="5A869C5B" w14:textId="77777777" w:rsidR="00A96450" w:rsidRPr="00CA01B7" w:rsidRDefault="00A96450" w:rsidP="00CA01B7">
            <w:pPr>
              <w:pStyle w:val="affd"/>
              <w:widowControl/>
              <w:numPr>
                <w:ilvl w:val="0"/>
                <w:numId w:val="42"/>
              </w:numPr>
              <w:spacing w:beforeLines="50" w:before="120" w:afterLines="50" w:after="120" w:line="240" w:lineRule="auto"/>
              <w:ind w:firstLineChars="0"/>
              <w:jc w:val="both"/>
            </w:pPr>
            <w:r w:rsidRPr="00CA01B7">
              <w:t>FFS: X is 2, 3, 4</w:t>
            </w:r>
          </w:p>
          <w:p w14:paraId="79294465" w14:textId="77777777" w:rsidR="00A96450" w:rsidRPr="00CA01B7" w:rsidRDefault="00A96450" w:rsidP="00CA01B7">
            <w:pPr>
              <w:spacing w:beforeLines="50" w:before="120" w:afterLines="50" w:after="120"/>
              <w:jc w:val="both"/>
              <w:rPr>
                <w:sz w:val="21"/>
                <w:szCs w:val="21"/>
              </w:rPr>
            </w:pPr>
            <w:r w:rsidRPr="00CA01B7">
              <w:rPr>
                <w:sz w:val="21"/>
                <w:szCs w:val="21"/>
              </w:rPr>
              <w:t>Above applies for IDLE/INACTIVE mode.</w:t>
            </w:r>
          </w:p>
          <w:p w14:paraId="7B0FD6AF" w14:textId="5E1D34D2" w:rsidR="00B25326" w:rsidRPr="00CA01B7" w:rsidRDefault="00A96450" w:rsidP="00CA01B7">
            <w:pPr>
              <w:spacing w:beforeLines="50" w:before="120" w:afterLines="50" w:after="120"/>
              <w:jc w:val="both"/>
              <w:rPr>
                <w:b/>
                <w:color w:val="000000" w:themeColor="text1"/>
                <w:sz w:val="21"/>
                <w:szCs w:val="21"/>
                <w:u w:val="single"/>
                <w:lang w:eastAsia="ko-KR"/>
              </w:rPr>
            </w:pPr>
            <w:r w:rsidRPr="00CA01B7">
              <w:rPr>
                <w:rFonts w:eastAsia="等线"/>
                <w:sz w:val="21"/>
                <w:szCs w:val="21"/>
                <w:lang w:bidi="ar"/>
              </w:rPr>
              <w:t xml:space="preserve">Definition of </w:t>
            </w:r>
            <w:r w:rsidRPr="00CA01B7">
              <w:rPr>
                <w:sz w:val="21"/>
                <w:szCs w:val="21"/>
              </w:rPr>
              <w:t>wake-up delay: Minimum gap time between LP-WUS reception and MR to start PDCCH monitoring</w:t>
            </w:r>
          </w:p>
        </w:tc>
      </w:tr>
    </w:tbl>
    <w:p w14:paraId="60D4CBA3" w14:textId="1A546F4F" w:rsidR="00C96F2F" w:rsidRPr="00CA01B7" w:rsidRDefault="0002193A" w:rsidP="00CA01B7">
      <w:pPr>
        <w:overflowPunct w:val="0"/>
        <w:autoSpaceDE w:val="0"/>
        <w:autoSpaceDN w:val="0"/>
        <w:spacing w:beforeLines="50" w:before="120" w:afterLines="50" w:after="120"/>
        <w:jc w:val="both"/>
        <w:rPr>
          <w:sz w:val="21"/>
          <w:szCs w:val="21"/>
        </w:rPr>
      </w:pPr>
      <w:r w:rsidRPr="00CA01B7">
        <w:rPr>
          <w:sz w:val="21"/>
          <w:szCs w:val="21"/>
        </w:rPr>
        <w:t xml:space="preserve">Issue 1-2-2 proposed to define the possible interruption between </w:t>
      </w:r>
      <w:r w:rsidR="00B75E54" w:rsidRPr="00CA01B7">
        <w:rPr>
          <w:sz w:val="21"/>
          <w:szCs w:val="21"/>
        </w:rPr>
        <w:t>LP-WUS with paging indication and MR ready for paging monitoring.</w:t>
      </w:r>
      <w:r w:rsidR="00EA7D66" w:rsidRPr="00CA01B7">
        <w:rPr>
          <w:sz w:val="21"/>
          <w:szCs w:val="21"/>
        </w:rPr>
        <w:t xml:space="preserve"> It is reasonable to define such the requirements. </w:t>
      </w:r>
      <w:r w:rsidR="0016026D" w:rsidRPr="00CA01B7">
        <w:rPr>
          <w:sz w:val="21"/>
          <w:szCs w:val="21"/>
        </w:rPr>
        <w:t xml:space="preserve">In our understanding, this interruption time is </w:t>
      </w:r>
      <w:r w:rsidR="00DD629E" w:rsidRPr="00CA01B7">
        <w:rPr>
          <w:sz w:val="21"/>
          <w:szCs w:val="21"/>
        </w:rPr>
        <w:t>the</w:t>
      </w:r>
      <w:r w:rsidR="0016026D" w:rsidRPr="00CA01B7">
        <w:rPr>
          <w:sz w:val="21"/>
          <w:szCs w:val="21"/>
        </w:rPr>
        <w:t xml:space="preserve"> wake-up delay discussed in RAN</w:t>
      </w:r>
      <w:r w:rsidR="00130006" w:rsidRPr="00CA01B7">
        <w:rPr>
          <w:sz w:val="21"/>
          <w:szCs w:val="21"/>
        </w:rPr>
        <w:t>1</w:t>
      </w:r>
      <w:r w:rsidR="000110B8" w:rsidRPr="00CA01B7">
        <w:rPr>
          <w:sz w:val="21"/>
          <w:szCs w:val="21"/>
        </w:rPr>
        <w:t>, which is also applicable for RRC idle/inactive modes</w:t>
      </w:r>
      <w:r w:rsidR="0016026D" w:rsidRPr="00CA01B7">
        <w:rPr>
          <w:sz w:val="21"/>
          <w:szCs w:val="21"/>
        </w:rPr>
        <w:t xml:space="preserve">. </w:t>
      </w:r>
      <w:r w:rsidR="000110B8" w:rsidRPr="00CA01B7">
        <w:rPr>
          <w:sz w:val="21"/>
          <w:szCs w:val="21"/>
        </w:rPr>
        <w:t>As shown above, X candidate values will be defined in RAN1</w:t>
      </w:r>
      <w:r w:rsidR="00960FD3" w:rsidRPr="00CA01B7">
        <w:rPr>
          <w:sz w:val="21"/>
          <w:szCs w:val="21"/>
        </w:rPr>
        <w:t xml:space="preserve"> and UE could report on</w:t>
      </w:r>
      <w:r w:rsidR="0017519F" w:rsidRPr="00CA01B7">
        <w:rPr>
          <w:sz w:val="21"/>
          <w:szCs w:val="21"/>
        </w:rPr>
        <w:t>e</w:t>
      </w:r>
      <w:r w:rsidR="00960FD3" w:rsidRPr="00CA01B7">
        <w:rPr>
          <w:sz w:val="21"/>
          <w:szCs w:val="21"/>
        </w:rPr>
        <w:t xml:space="preserve"> value via capability reporting. </w:t>
      </w:r>
    </w:p>
    <w:p w14:paraId="50D8EABD" w14:textId="7A1C0158" w:rsidR="00075A81" w:rsidRPr="00CA01B7" w:rsidRDefault="00C96F2F" w:rsidP="00CA01B7">
      <w:pPr>
        <w:overflowPunct w:val="0"/>
        <w:autoSpaceDE w:val="0"/>
        <w:autoSpaceDN w:val="0"/>
        <w:spacing w:beforeLines="50" w:before="120" w:afterLines="50" w:after="120"/>
        <w:jc w:val="both"/>
        <w:rPr>
          <w:sz w:val="21"/>
          <w:szCs w:val="21"/>
        </w:rPr>
      </w:pPr>
      <w:r w:rsidRPr="00CA01B7">
        <w:rPr>
          <w:b/>
          <w:sz w:val="21"/>
          <w:szCs w:val="21"/>
        </w:rPr>
        <w:lastRenderedPageBreak/>
        <w:t>Proposal 5:</w:t>
      </w:r>
      <w:r w:rsidR="007C451B" w:rsidRPr="00CA01B7">
        <w:rPr>
          <w:b/>
          <w:sz w:val="21"/>
          <w:szCs w:val="21"/>
        </w:rPr>
        <w:t xml:space="preserve"> The interruption time between LP-WUR reception and MR ready for paging monitoring could be defined based on the wake-up delay determined in RAN1.</w:t>
      </w:r>
    </w:p>
    <w:tbl>
      <w:tblPr>
        <w:tblStyle w:val="aff"/>
        <w:tblW w:w="0" w:type="auto"/>
        <w:tblLook w:val="04A0" w:firstRow="1" w:lastRow="0" w:firstColumn="1" w:lastColumn="0" w:noHBand="0" w:noVBand="1"/>
      </w:tblPr>
      <w:tblGrid>
        <w:gridCol w:w="9629"/>
      </w:tblGrid>
      <w:tr w:rsidR="00E218A7" w:rsidRPr="00CA01B7" w14:paraId="6B21D7C3" w14:textId="77777777" w:rsidTr="00E218A7">
        <w:tc>
          <w:tcPr>
            <w:tcW w:w="9629" w:type="dxa"/>
          </w:tcPr>
          <w:p w14:paraId="0C5F558B" w14:textId="77777777" w:rsidR="00E218A7" w:rsidRPr="00CA01B7" w:rsidRDefault="00E218A7" w:rsidP="00CA01B7">
            <w:pPr>
              <w:spacing w:beforeLines="50" w:before="120" w:afterLines="50" w:after="120"/>
              <w:jc w:val="both"/>
              <w:rPr>
                <w:b/>
                <w:color w:val="000000" w:themeColor="text1"/>
                <w:sz w:val="21"/>
                <w:szCs w:val="21"/>
                <w:u w:val="single"/>
                <w:lang w:eastAsia="ko-KR"/>
              </w:rPr>
            </w:pPr>
            <w:r w:rsidRPr="00CA01B7">
              <w:rPr>
                <w:b/>
                <w:color w:val="000000" w:themeColor="text1"/>
                <w:sz w:val="21"/>
                <w:szCs w:val="21"/>
                <w:u w:val="single"/>
                <w:lang w:eastAsia="ko-KR"/>
              </w:rPr>
              <w:t>Issue 1-2-4: LP-WUR operating carrier frequency</w:t>
            </w:r>
          </w:p>
          <w:p w14:paraId="40617928" w14:textId="77777777" w:rsidR="00E218A7" w:rsidRPr="00CA01B7" w:rsidRDefault="00E218A7" w:rsidP="00CA01B7">
            <w:pPr>
              <w:pStyle w:val="affd"/>
              <w:widowControl/>
              <w:numPr>
                <w:ilvl w:val="0"/>
                <w:numId w:val="29"/>
              </w:numPr>
              <w:spacing w:beforeLines="50" w:before="120" w:afterLines="50" w:after="120" w:line="240" w:lineRule="auto"/>
              <w:ind w:left="720" w:firstLineChars="0"/>
              <w:jc w:val="both"/>
              <w:rPr>
                <w:i/>
                <w:color w:val="000000" w:themeColor="text1"/>
                <w:lang w:eastAsia="zh-CN"/>
              </w:rPr>
            </w:pPr>
            <w:r w:rsidRPr="00CA01B7">
              <w:rPr>
                <w:i/>
                <w:color w:val="000000" w:themeColor="text1"/>
                <w:lang w:eastAsia="zh-CN"/>
              </w:rPr>
              <w:t xml:space="preserve">Proposals </w:t>
            </w:r>
          </w:p>
          <w:p w14:paraId="7FBC053C" w14:textId="6AB03F76" w:rsidR="00E218A7" w:rsidRPr="00CA01B7" w:rsidRDefault="00E218A7" w:rsidP="00CA01B7">
            <w:pPr>
              <w:pStyle w:val="affd"/>
              <w:widowControl/>
              <w:numPr>
                <w:ilvl w:val="1"/>
                <w:numId w:val="29"/>
              </w:numPr>
              <w:spacing w:beforeLines="50" w:before="120" w:afterLines="50" w:after="120" w:line="240" w:lineRule="auto"/>
              <w:ind w:left="1440" w:firstLineChars="0"/>
              <w:jc w:val="both"/>
              <w:rPr>
                <w:bCs/>
              </w:rPr>
            </w:pPr>
            <w:r w:rsidRPr="00CA01B7">
              <w:rPr>
                <w:color w:val="000000" w:themeColor="text1"/>
                <w:lang w:eastAsia="zh-CN"/>
              </w:rPr>
              <w:t>P1: RAN4 assumed LR and MR are operating on the same carrier frequency as baseline, and FFS on the other scenarios if RAN1 has agreement. (Apple QC)</w:t>
            </w:r>
          </w:p>
        </w:tc>
      </w:tr>
      <w:tr w:rsidR="008D4021" w:rsidRPr="00CA01B7" w14:paraId="2D0C8837" w14:textId="77777777" w:rsidTr="00E218A7">
        <w:tc>
          <w:tcPr>
            <w:tcW w:w="9629" w:type="dxa"/>
          </w:tcPr>
          <w:p w14:paraId="359CDF61" w14:textId="28F907BD" w:rsidR="008D4021" w:rsidRPr="00CA01B7" w:rsidRDefault="008D4021" w:rsidP="00CA01B7">
            <w:pPr>
              <w:spacing w:beforeLines="50" w:before="120" w:afterLines="50" w:after="120"/>
              <w:jc w:val="both"/>
              <w:rPr>
                <w:i/>
                <w:sz w:val="21"/>
                <w:szCs w:val="21"/>
              </w:rPr>
            </w:pPr>
            <w:r w:rsidRPr="00CA01B7">
              <w:rPr>
                <w:i/>
                <w:sz w:val="21"/>
                <w:szCs w:val="21"/>
              </w:rPr>
              <w:t>LS from RAN1, R1-2407559</w:t>
            </w:r>
          </w:p>
          <w:p w14:paraId="54D25EC6" w14:textId="74AD40D3" w:rsidR="008D4021" w:rsidRPr="00CA01B7" w:rsidRDefault="008D4021" w:rsidP="00CA01B7">
            <w:pPr>
              <w:spacing w:beforeLines="50" w:before="120" w:afterLines="50" w:after="120"/>
              <w:jc w:val="both"/>
              <w:rPr>
                <w:rFonts w:eastAsia="宋体"/>
                <w:snapToGrid w:val="0"/>
                <w:color w:val="000000" w:themeColor="text1"/>
                <w:sz w:val="21"/>
                <w:szCs w:val="21"/>
                <w:lang w:val="x-none"/>
              </w:rPr>
            </w:pPr>
            <w:r w:rsidRPr="00CA01B7">
              <w:rPr>
                <w:rFonts w:eastAsia="宋体"/>
                <w:snapToGrid w:val="0"/>
                <w:color w:val="000000" w:themeColor="text1"/>
                <w:sz w:val="21"/>
                <w:szCs w:val="21"/>
                <w:lang w:val="x-none"/>
              </w:rPr>
              <w:t>In RAN1, the common understanding is that UE may not support LP-WUS reception on all the bands supported by the UE.</w:t>
            </w:r>
          </w:p>
          <w:p w14:paraId="3B364BF3" w14:textId="57DA88F9" w:rsidR="008D4021" w:rsidRPr="00CA01B7" w:rsidRDefault="008D4021" w:rsidP="00CA01B7">
            <w:pPr>
              <w:spacing w:beforeLines="50" w:before="120" w:afterLines="50" w:after="120"/>
              <w:jc w:val="both"/>
              <w:rPr>
                <w:sz w:val="21"/>
                <w:szCs w:val="21"/>
              </w:rPr>
            </w:pPr>
            <w:r w:rsidRPr="00CA01B7">
              <w:rPr>
                <w:rFonts w:eastAsia="宋体"/>
                <w:snapToGrid w:val="0"/>
                <w:color w:val="000000" w:themeColor="text1"/>
                <w:sz w:val="21"/>
                <w:szCs w:val="21"/>
                <w:lang w:val="x-none"/>
              </w:rPr>
              <w:t>RAN1 respectfully asks RAN2 and RAN4 to check if there is any issue and specification support needed for IDLE/INACTIVE UEs.</w:t>
            </w:r>
          </w:p>
        </w:tc>
      </w:tr>
    </w:tbl>
    <w:p w14:paraId="6A3EFA37" w14:textId="533EB6F0" w:rsidR="002638D8" w:rsidRPr="00CA01B7" w:rsidRDefault="002638D8" w:rsidP="00CA01B7">
      <w:pPr>
        <w:overflowPunct w:val="0"/>
        <w:autoSpaceDE w:val="0"/>
        <w:autoSpaceDN w:val="0"/>
        <w:spacing w:beforeLines="50" w:before="120" w:afterLines="50" w:after="120"/>
        <w:jc w:val="both"/>
        <w:rPr>
          <w:sz w:val="21"/>
          <w:szCs w:val="21"/>
        </w:rPr>
      </w:pPr>
      <w:r w:rsidRPr="00CA01B7">
        <w:rPr>
          <w:sz w:val="21"/>
          <w:szCs w:val="21"/>
        </w:rPr>
        <w:t>Whether to support LR and MR operating on different carriers/bands is discussed in RAN1. Although the common understanding in RAN1 is that UE may not support LP-WUS reception on all the bands, further check by RAN2 and RAN4 is needed</w:t>
      </w:r>
      <w:r w:rsidR="005934FD" w:rsidRPr="00CA01B7">
        <w:rPr>
          <w:sz w:val="21"/>
          <w:szCs w:val="21"/>
        </w:rPr>
        <w:t xml:space="preserve"> [3]</w:t>
      </w:r>
      <w:r w:rsidRPr="00CA01B7">
        <w:rPr>
          <w:sz w:val="21"/>
          <w:szCs w:val="21"/>
        </w:rPr>
        <w:t xml:space="preserve">. </w:t>
      </w:r>
      <w:r w:rsidR="00E2413E" w:rsidRPr="00CA01B7">
        <w:rPr>
          <w:sz w:val="21"/>
          <w:szCs w:val="21"/>
        </w:rPr>
        <w:t>Therefore,</w:t>
      </w:r>
      <w:r w:rsidRPr="00CA01B7">
        <w:rPr>
          <w:sz w:val="21"/>
          <w:szCs w:val="21"/>
        </w:rPr>
        <w:t xml:space="preserve"> we agree to assume LR and MR are operating on the same carrier frequency when defining RRM requirements</w:t>
      </w:r>
      <w:r w:rsidR="00E2413E" w:rsidRPr="00CA01B7">
        <w:rPr>
          <w:sz w:val="21"/>
          <w:szCs w:val="21"/>
        </w:rPr>
        <w:t xml:space="preserve"> and further discuss cross-band scenarios after confirmed by RAN2 and RF session. </w:t>
      </w:r>
    </w:p>
    <w:p w14:paraId="0E5FB9EE" w14:textId="42615F64" w:rsidR="00510322" w:rsidRPr="00CA01B7" w:rsidRDefault="00670859" w:rsidP="00CA01B7">
      <w:pPr>
        <w:overflowPunct w:val="0"/>
        <w:autoSpaceDE w:val="0"/>
        <w:autoSpaceDN w:val="0"/>
        <w:spacing w:beforeLines="50" w:before="120" w:afterLines="50" w:after="120"/>
        <w:jc w:val="both"/>
        <w:rPr>
          <w:sz w:val="21"/>
          <w:szCs w:val="21"/>
          <w:highlight w:val="yellow"/>
        </w:rPr>
      </w:pPr>
      <w:r w:rsidRPr="00CA01B7">
        <w:rPr>
          <w:b/>
          <w:sz w:val="21"/>
          <w:szCs w:val="21"/>
        </w:rPr>
        <w:t xml:space="preserve">Proposal </w:t>
      </w:r>
      <w:r w:rsidR="001C11AF" w:rsidRPr="00CA01B7">
        <w:rPr>
          <w:b/>
          <w:sz w:val="21"/>
          <w:szCs w:val="21"/>
        </w:rPr>
        <w:t>6</w:t>
      </w:r>
      <w:r w:rsidRPr="00CA01B7">
        <w:rPr>
          <w:b/>
          <w:sz w:val="21"/>
          <w:szCs w:val="21"/>
        </w:rPr>
        <w:t>:</w:t>
      </w:r>
      <w:r w:rsidR="001C11AF" w:rsidRPr="00CA01B7">
        <w:rPr>
          <w:b/>
          <w:sz w:val="21"/>
          <w:szCs w:val="21"/>
        </w:rPr>
        <w:t xml:space="preserve"> </w:t>
      </w:r>
      <w:r w:rsidR="002638D8" w:rsidRPr="00CA01B7">
        <w:rPr>
          <w:b/>
          <w:sz w:val="21"/>
          <w:szCs w:val="21"/>
        </w:rPr>
        <w:t>Consider</w:t>
      </w:r>
      <w:r w:rsidR="001C11AF" w:rsidRPr="00CA01B7">
        <w:rPr>
          <w:b/>
          <w:sz w:val="21"/>
          <w:szCs w:val="21"/>
        </w:rPr>
        <w:t xml:space="preserve"> LR and MR on the same carrier frequency as the baseline</w:t>
      </w:r>
      <w:r w:rsidR="002638D8" w:rsidRPr="00CA01B7">
        <w:rPr>
          <w:b/>
          <w:sz w:val="21"/>
          <w:szCs w:val="21"/>
        </w:rPr>
        <w:t xml:space="preserve"> to define RRM requirements</w:t>
      </w:r>
      <w:r w:rsidR="001C11AF" w:rsidRPr="00CA01B7">
        <w:rPr>
          <w:b/>
          <w:sz w:val="21"/>
          <w:szCs w:val="21"/>
        </w:rPr>
        <w:t xml:space="preserve">. </w:t>
      </w:r>
    </w:p>
    <w:p w14:paraId="28EA626F" w14:textId="77777777" w:rsidR="007910FE" w:rsidRDefault="007910FE" w:rsidP="00595D78">
      <w:pPr>
        <w:pStyle w:val="10"/>
        <w:numPr>
          <w:ilvl w:val="0"/>
          <w:numId w:val="10"/>
        </w:numPr>
        <w:pBdr>
          <w:top w:val="single" w:sz="12" w:space="2" w:color="auto"/>
        </w:pBdr>
        <w:jc w:val="both"/>
        <w:rPr>
          <w:sz w:val="32"/>
        </w:rPr>
      </w:pPr>
      <w:r w:rsidRPr="00B7162C">
        <w:rPr>
          <w:rFonts w:hint="eastAsia"/>
          <w:sz w:val="32"/>
        </w:rPr>
        <w:t>Conclusio</w:t>
      </w:r>
      <w:r>
        <w:rPr>
          <w:sz w:val="32"/>
        </w:rPr>
        <w:t>n</w:t>
      </w:r>
    </w:p>
    <w:p w14:paraId="42CEFB7D" w14:textId="77777777" w:rsidR="007910FE" w:rsidRPr="00CA01B7" w:rsidRDefault="007910FE" w:rsidP="00595D78">
      <w:pPr>
        <w:spacing w:after="187"/>
        <w:jc w:val="both"/>
        <w:rPr>
          <w:sz w:val="21"/>
          <w:szCs w:val="22"/>
        </w:rPr>
      </w:pPr>
      <w:bookmarkStart w:id="4" w:name="_GoBack"/>
      <w:r w:rsidRPr="00CA01B7">
        <w:rPr>
          <w:sz w:val="21"/>
          <w:szCs w:val="22"/>
        </w:rPr>
        <w:t xml:space="preserve">This contribution gave the following proposals on the core requirements for LP-WUR/WUS. </w:t>
      </w:r>
    </w:p>
    <w:p w14:paraId="1904F920" w14:textId="4F2A7CF8" w:rsidR="00562159" w:rsidRPr="00CA01B7" w:rsidRDefault="00562159" w:rsidP="00595D78">
      <w:pPr>
        <w:overflowPunct w:val="0"/>
        <w:autoSpaceDE w:val="0"/>
        <w:autoSpaceDN w:val="0"/>
        <w:spacing w:after="180"/>
        <w:jc w:val="both"/>
        <w:rPr>
          <w:b/>
          <w:sz w:val="21"/>
          <w:szCs w:val="22"/>
        </w:rPr>
      </w:pPr>
      <w:r w:rsidRPr="00CA01B7">
        <w:rPr>
          <w:b/>
          <w:sz w:val="21"/>
          <w:szCs w:val="22"/>
        </w:rPr>
        <w:t xml:space="preserve">Proposal 1: For case #3, not consider combining the measurements across the two radios when defining RRM requirements. </w:t>
      </w:r>
    </w:p>
    <w:p w14:paraId="75F0F03F" w14:textId="77777777" w:rsidR="008D3946" w:rsidRPr="00CA01B7" w:rsidRDefault="008D3946" w:rsidP="00595D78">
      <w:pPr>
        <w:overflowPunct w:val="0"/>
        <w:autoSpaceDE w:val="0"/>
        <w:autoSpaceDN w:val="0"/>
        <w:spacing w:after="180"/>
        <w:jc w:val="both"/>
        <w:rPr>
          <w:b/>
          <w:sz w:val="21"/>
          <w:szCs w:val="22"/>
        </w:rPr>
      </w:pPr>
      <w:r w:rsidRPr="00CA01B7">
        <w:rPr>
          <w:b/>
          <w:sz w:val="21"/>
          <w:szCs w:val="22"/>
        </w:rPr>
        <w:t xml:space="preserve">Proposal 2: Case #2 should be deprioritized. </w:t>
      </w:r>
    </w:p>
    <w:p w14:paraId="561D9EDE" w14:textId="77777777" w:rsidR="007B18E0" w:rsidRPr="00CA01B7" w:rsidRDefault="007B18E0" w:rsidP="00595D78">
      <w:pPr>
        <w:overflowPunct w:val="0"/>
        <w:autoSpaceDE w:val="0"/>
        <w:autoSpaceDN w:val="0"/>
        <w:spacing w:after="180"/>
        <w:jc w:val="both"/>
        <w:rPr>
          <w:b/>
          <w:sz w:val="21"/>
          <w:szCs w:val="22"/>
        </w:rPr>
      </w:pPr>
      <w:r w:rsidRPr="00CA01B7">
        <w:rPr>
          <w:b/>
          <w:sz w:val="21"/>
          <w:szCs w:val="22"/>
        </w:rPr>
        <w:t>Proposal 3:</w:t>
      </w:r>
      <w:r w:rsidRPr="00CA01B7">
        <w:rPr>
          <w:sz w:val="28"/>
        </w:rPr>
        <w:t xml:space="preserve"> </w:t>
      </w:r>
      <w:r w:rsidRPr="00CA01B7">
        <w:rPr>
          <w:b/>
          <w:sz w:val="21"/>
          <w:szCs w:val="22"/>
        </w:rPr>
        <w:t>RAN4 suspends study on measurement requirements for OFDM based LP-WUR based on LP-SS signal at idle/inactive state until more RAN1 conclusions; RAN4 shall focus on following cases:</w:t>
      </w:r>
    </w:p>
    <w:p w14:paraId="496481A4" w14:textId="77777777" w:rsidR="007B18E0" w:rsidRPr="00CA01B7" w:rsidRDefault="007B18E0" w:rsidP="00595D78">
      <w:pPr>
        <w:pStyle w:val="affd"/>
        <w:widowControl/>
        <w:numPr>
          <w:ilvl w:val="0"/>
          <w:numId w:val="29"/>
        </w:numPr>
        <w:spacing w:after="120" w:line="240" w:lineRule="auto"/>
        <w:ind w:left="720" w:firstLineChars="0"/>
        <w:jc w:val="both"/>
        <w:rPr>
          <w:b/>
          <w:color w:val="000000" w:themeColor="text1"/>
          <w:szCs w:val="20"/>
          <w:lang w:eastAsia="zh-CN"/>
        </w:rPr>
      </w:pPr>
      <w:r w:rsidRPr="00CA01B7">
        <w:rPr>
          <w:b/>
          <w:color w:val="000000" w:themeColor="text1"/>
          <w:szCs w:val="20"/>
          <w:lang w:eastAsia="zh-CN"/>
        </w:rPr>
        <w:t>Measurement requirements for OOK based LP-WUR serving cell measurement based on LP-SS at Idle/Inactive state</w:t>
      </w:r>
    </w:p>
    <w:p w14:paraId="2FCE45FF" w14:textId="2EA855B0" w:rsidR="007B18E0" w:rsidRPr="00CA01B7" w:rsidRDefault="007B18E0" w:rsidP="00595D78">
      <w:pPr>
        <w:pStyle w:val="affd"/>
        <w:widowControl/>
        <w:numPr>
          <w:ilvl w:val="0"/>
          <w:numId w:val="29"/>
        </w:numPr>
        <w:spacing w:after="120" w:line="240" w:lineRule="auto"/>
        <w:ind w:left="720" w:firstLineChars="0"/>
        <w:jc w:val="both"/>
        <w:rPr>
          <w:b/>
          <w:color w:val="000000" w:themeColor="text1"/>
          <w:szCs w:val="20"/>
          <w:lang w:eastAsia="zh-CN"/>
        </w:rPr>
      </w:pPr>
      <w:r w:rsidRPr="00CA01B7">
        <w:rPr>
          <w:b/>
          <w:color w:val="000000" w:themeColor="text1"/>
          <w:szCs w:val="20"/>
          <w:lang w:eastAsia="zh-CN"/>
        </w:rPr>
        <w:t>Measurement requirements for OFDM based LP-WUR serving cell measurement based on existing SSS at Idle/Inactive state</w:t>
      </w:r>
    </w:p>
    <w:p w14:paraId="51E9812C" w14:textId="77777777" w:rsidR="002617FA" w:rsidRPr="00CA01B7" w:rsidRDefault="002617FA" w:rsidP="00595D78">
      <w:pPr>
        <w:overflowPunct w:val="0"/>
        <w:autoSpaceDE w:val="0"/>
        <w:autoSpaceDN w:val="0"/>
        <w:spacing w:after="180"/>
        <w:jc w:val="both"/>
        <w:rPr>
          <w:b/>
          <w:sz w:val="21"/>
          <w:szCs w:val="22"/>
        </w:rPr>
      </w:pPr>
      <w:r w:rsidRPr="00CA01B7">
        <w:rPr>
          <w:b/>
          <w:sz w:val="21"/>
          <w:szCs w:val="22"/>
        </w:rPr>
        <w:t>Proposal 4: Specify MR relaxation requirements for both serving cell and neighbor cell measurements in RRC idle/inactive mode.</w:t>
      </w:r>
    </w:p>
    <w:p w14:paraId="5D82E6CB" w14:textId="77777777" w:rsidR="00C57ECC" w:rsidRPr="00CA01B7" w:rsidRDefault="00C57ECC" w:rsidP="00595D78">
      <w:pPr>
        <w:overflowPunct w:val="0"/>
        <w:autoSpaceDE w:val="0"/>
        <w:autoSpaceDN w:val="0"/>
        <w:spacing w:after="180"/>
        <w:jc w:val="both"/>
        <w:rPr>
          <w:sz w:val="21"/>
          <w:szCs w:val="22"/>
        </w:rPr>
      </w:pPr>
      <w:r w:rsidRPr="00CA01B7">
        <w:rPr>
          <w:b/>
          <w:sz w:val="21"/>
          <w:szCs w:val="22"/>
        </w:rPr>
        <w:t>Proposal 5: The interruption time between LP-WUR reception and MR ready for paging monitoring could be defined based on the wake-up delay determined in RAN1.</w:t>
      </w:r>
    </w:p>
    <w:p w14:paraId="31EC6CFB" w14:textId="7F7BDCA3" w:rsidR="007B18E0" w:rsidRPr="00CA01B7" w:rsidRDefault="00ED02E2" w:rsidP="00595D78">
      <w:pPr>
        <w:overflowPunct w:val="0"/>
        <w:autoSpaceDE w:val="0"/>
        <w:autoSpaceDN w:val="0"/>
        <w:spacing w:after="180"/>
        <w:jc w:val="both"/>
        <w:rPr>
          <w:sz w:val="21"/>
          <w:szCs w:val="22"/>
          <w:highlight w:val="yellow"/>
        </w:rPr>
      </w:pPr>
      <w:r w:rsidRPr="00CA01B7">
        <w:rPr>
          <w:b/>
          <w:sz w:val="21"/>
          <w:szCs w:val="22"/>
        </w:rPr>
        <w:t xml:space="preserve">Proposal 6: Consider LR and MR on the same carrier frequency as the baseline to define RRM requirements. </w:t>
      </w:r>
    </w:p>
    <w:bookmarkEnd w:id="4"/>
    <w:p w14:paraId="5C32F4BB" w14:textId="77777777" w:rsidR="00A74337" w:rsidRDefault="00A74337" w:rsidP="00595D78">
      <w:pPr>
        <w:pStyle w:val="10"/>
        <w:pBdr>
          <w:top w:val="single" w:sz="12" w:space="2" w:color="auto"/>
        </w:pBdr>
        <w:jc w:val="both"/>
        <w:rPr>
          <w:sz w:val="32"/>
        </w:rPr>
      </w:pPr>
      <w:r w:rsidRPr="00B7162C">
        <w:rPr>
          <w:rFonts w:hint="eastAsia"/>
          <w:sz w:val="32"/>
        </w:rPr>
        <w:t>References</w:t>
      </w:r>
    </w:p>
    <w:p w14:paraId="7D24969A" w14:textId="5E496A96" w:rsidR="008B57B6" w:rsidRPr="001D4C44" w:rsidRDefault="008B57B6" w:rsidP="00CD16D1">
      <w:pPr>
        <w:spacing w:beforeLines="50" w:before="120" w:afterLines="50" w:after="120"/>
        <w:jc w:val="both"/>
        <w:rPr>
          <w:sz w:val="20"/>
        </w:rPr>
      </w:pPr>
      <w:r w:rsidRPr="001D4C44">
        <w:rPr>
          <w:sz w:val="20"/>
        </w:rPr>
        <w:t xml:space="preserve">[1] R4-2413899, </w:t>
      </w:r>
      <w:r w:rsidR="00BB3483" w:rsidRPr="001D4C44">
        <w:rPr>
          <w:sz w:val="20"/>
        </w:rPr>
        <w:t>WF for RRM core requirements for LP-WUSWUR</w:t>
      </w:r>
      <w:r w:rsidRPr="001D4C44">
        <w:rPr>
          <w:sz w:val="20"/>
        </w:rPr>
        <w:t>, vivo, RAN4 #112</w:t>
      </w:r>
    </w:p>
    <w:p w14:paraId="30FEFA3A" w14:textId="287C7203" w:rsidR="00C516FE" w:rsidRPr="001D4C44" w:rsidRDefault="00D016F5" w:rsidP="00CD16D1">
      <w:pPr>
        <w:spacing w:beforeLines="50" w:before="120" w:afterLines="50" w:after="120"/>
        <w:jc w:val="both"/>
        <w:rPr>
          <w:sz w:val="20"/>
        </w:rPr>
      </w:pPr>
      <w:r w:rsidRPr="001D4C44">
        <w:rPr>
          <w:sz w:val="20"/>
        </w:rPr>
        <w:t>[</w:t>
      </w:r>
      <w:r w:rsidR="002C303D" w:rsidRPr="001D4C44">
        <w:rPr>
          <w:sz w:val="20"/>
        </w:rPr>
        <w:t>2</w:t>
      </w:r>
      <w:r w:rsidRPr="001D4C44">
        <w:rPr>
          <w:sz w:val="20"/>
        </w:rPr>
        <w:t>] R4-2</w:t>
      </w:r>
      <w:r w:rsidR="004D265F" w:rsidRPr="001D4C44">
        <w:rPr>
          <w:sz w:val="20"/>
        </w:rPr>
        <w:t>411818</w:t>
      </w:r>
      <w:r w:rsidRPr="001D4C44">
        <w:rPr>
          <w:sz w:val="20"/>
        </w:rPr>
        <w:t xml:space="preserve">, </w:t>
      </w:r>
      <w:r w:rsidR="004D265F" w:rsidRPr="001D4C44">
        <w:rPr>
          <w:sz w:val="20"/>
        </w:rPr>
        <w:t>Topic summary for [112][223] NR_LPWUS</w:t>
      </w:r>
      <w:r w:rsidRPr="001D4C44">
        <w:rPr>
          <w:sz w:val="20"/>
        </w:rPr>
        <w:t>, vivo, RAN4 #11</w:t>
      </w:r>
      <w:r w:rsidR="004D265F" w:rsidRPr="001D4C44">
        <w:rPr>
          <w:sz w:val="20"/>
        </w:rPr>
        <w:t>2</w:t>
      </w:r>
    </w:p>
    <w:p w14:paraId="28A1EBCE" w14:textId="35950263" w:rsidR="008F0BC3" w:rsidRPr="00CD16D1" w:rsidRDefault="00446895" w:rsidP="00CD16D1">
      <w:pPr>
        <w:spacing w:beforeLines="50" w:before="120" w:afterLines="50" w:after="120"/>
        <w:jc w:val="both"/>
        <w:rPr>
          <w:rFonts w:eastAsiaTheme="minorEastAsia"/>
          <w:sz w:val="20"/>
        </w:rPr>
      </w:pPr>
      <w:r w:rsidRPr="001D4C44">
        <w:rPr>
          <w:sz w:val="20"/>
        </w:rPr>
        <w:t>[</w:t>
      </w:r>
      <w:r w:rsidR="00FE426A" w:rsidRPr="001D4C44">
        <w:rPr>
          <w:sz w:val="20"/>
        </w:rPr>
        <w:t>3</w:t>
      </w:r>
      <w:r w:rsidRPr="001D4C44">
        <w:rPr>
          <w:sz w:val="20"/>
        </w:rPr>
        <w:t>]R1-2407559, LS on LP-WUS operation in IDLE/INACTIVE mode, RAN1 #118</w:t>
      </w:r>
    </w:p>
    <w:sectPr w:rsidR="008F0BC3" w:rsidRPr="00CD16D1"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F1C679" w14:textId="77777777" w:rsidR="001052DA" w:rsidRDefault="001052DA">
      <w:r>
        <w:separator/>
      </w:r>
    </w:p>
  </w:endnote>
  <w:endnote w:type="continuationSeparator" w:id="0">
    <w:p w14:paraId="33F96814" w14:textId="77777777" w:rsidR="001052DA" w:rsidRDefault="001052DA">
      <w:r>
        <w:continuationSeparator/>
      </w:r>
    </w:p>
  </w:endnote>
  <w:endnote w:type="continuationNotice" w:id="1">
    <w:p w14:paraId="528C5B84" w14:textId="77777777" w:rsidR="001052DA" w:rsidRDefault="001052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74EB06" w14:textId="77777777" w:rsidR="001052DA" w:rsidRDefault="001052DA">
      <w:r>
        <w:separator/>
      </w:r>
    </w:p>
  </w:footnote>
  <w:footnote w:type="continuationSeparator" w:id="0">
    <w:p w14:paraId="02DB8DEA" w14:textId="77777777" w:rsidR="001052DA" w:rsidRDefault="001052DA">
      <w:r>
        <w:continuationSeparator/>
      </w:r>
    </w:p>
  </w:footnote>
  <w:footnote w:type="continuationNotice" w:id="1">
    <w:p w14:paraId="193AA4AD" w14:textId="77777777" w:rsidR="001052DA" w:rsidRDefault="001052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F03488" w:rsidRDefault="00F03488">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5165011"/>
    <w:multiLevelType w:val="hybridMultilevel"/>
    <w:tmpl w:val="D7600AC4"/>
    <w:lvl w:ilvl="0" w:tplc="EA28BC08">
      <w:start w:val="1"/>
      <w:numFmt w:val="bullet"/>
      <w:lvlText w:val="•"/>
      <w:lvlJc w:val="left"/>
      <w:pPr>
        <w:ind w:left="996" w:hanging="420"/>
      </w:pPr>
      <w:rPr>
        <w:rFonts w:ascii="宋体" w:hAnsi="宋体"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4"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7FF0102"/>
    <w:multiLevelType w:val="hybridMultilevel"/>
    <w:tmpl w:val="CBB8DA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ED1E02"/>
    <w:multiLevelType w:val="hybridMultilevel"/>
    <w:tmpl w:val="08502B04"/>
    <w:lvl w:ilvl="0" w:tplc="B344BA3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8E94960"/>
    <w:multiLevelType w:val="multilevel"/>
    <w:tmpl w:val="784C642C"/>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宋体" w:hAnsi="宋体"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255157F3"/>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AB10A28"/>
    <w:multiLevelType w:val="hybridMultilevel"/>
    <w:tmpl w:val="9F82BE2E"/>
    <w:lvl w:ilvl="0" w:tplc="08090001">
      <w:start w:val="1"/>
      <w:numFmt w:val="bullet"/>
      <w:lvlText w:val=""/>
      <w:lvlJc w:val="left"/>
      <w:pPr>
        <w:ind w:left="936" w:hanging="360"/>
      </w:pPr>
      <w:rPr>
        <w:rFonts w:ascii="Symbol" w:hAnsi="Symbol" w:hint="default"/>
      </w:rPr>
    </w:lvl>
    <w:lvl w:ilvl="1" w:tplc="F8465144">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2DA6041E"/>
    <w:multiLevelType w:val="hybridMultilevel"/>
    <w:tmpl w:val="A398AE84"/>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DFB33FC"/>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1"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F133D5"/>
    <w:multiLevelType w:val="hybridMultilevel"/>
    <w:tmpl w:val="73086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5" w15:restartNumberingAfterBreak="0">
    <w:nsid w:val="580038D6"/>
    <w:multiLevelType w:val="hybridMultilevel"/>
    <w:tmpl w:val="35403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97D4C01"/>
    <w:multiLevelType w:val="multilevel"/>
    <w:tmpl w:val="9B64B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2448D9"/>
    <w:multiLevelType w:val="hybridMultilevel"/>
    <w:tmpl w:val="014E56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5071622"/>
    <w:multiLevelType w:val="multilevel"/>
    <w:tmpl w:val="8862B25E"/>
    <w:lvl w:ilvl="0">
      <w:start w:val="150"/>
      <w:numFmt w:val="bullet"/>
      <w:lvlText w:val="-"/>
      <w:lvlJc w:val="left"/>
      <w:pPr>
        <w:tabs>
          <w:tab w:val="num" w:pos="720"/>
        </w:tabs>
        <w:ind w:left="720" w:hanging="360"/>
      </w:pPr>
      <w:rPr>
        <w:rFonts w:ascii="Times" w:eastAsia="Batang" w:hAnsi="Times" w:cs="Times" w:hint="default"/>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A3D70EC"/>
    <w:multiLevelType w:val="hybridMultilevel"/>
    <w:tmpl w:val="C6D08C8A"/>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7" w15:restartNumberingAfterBreak="0">
    <w:nsid w:val="70E42EEE"/>
    <w:multiLevelType w:val="hybridMultilevel"/>
    <w:tmpl w:val="43CA0A14"/>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9"/>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4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4"/>
  </w:num>
  <w:num w:numId="10">
    <w:abstractNumId w:val="9"/>
  </w:num>
  <w:num w:numId="11">
    <w:abstractNumId w:val="36"/>
  </w:num>
  <w:num w:numId="12">
    <w:abstractNumId w:val="1"/>
  </w:num>
  <w:num w:numId="13">
    <w:abstractNumId w:val="2"/>
  </w:num>
  <w:num w:numId="14">
    <w:abstractNumId w:val="19"/>
  </w:num>
  <w:num w:numId="15">
    <w:abstractNumId w:val="18"/>
  </w:num>
  <w:num w:numId="16">
    <w:abstractNumId w:val="24"/>
  </w:num>
  <w:num w:numId="17">
    <w:abstractNumId w:val="16"/>
  </w:num>
  <w:num w:numId="18">
    <w:abstractNumId w:val="37"/>
  </w:num>
  <w:num w:numId="19">
    <w:abstractNumId w:val="7"/>
  </w:num>
  <w:num w:numId="20">
    <w:abstractNumId w:val="33"/>
  </w:num>
  <w:num w:numId="21">
    <w:abstractNumId w:val="11"/>
  </w:num>
  <w:num w:numId="22">
    <w:abstractNumId w:val="5"/>
  </w:num>
  <w:num w:numId="23">
    <w:abstractNumId w:val="13"/>
  </w:num>
  <w:num w:numId="24">
    <w:abstractNumId w:val="14"/>
  </w:num>
  <w:num w:numId="25">
    <w:abstractNumId w:val="28"/>
  </w:num>
  <w:num w:numId="26">
    <w:abstractNumId w:val="34"/>
  </w:num>
  <w:num w:numId="27">
    <w:abstractNumId w:val="12"/>
  </w:num>
  <w:num w:numId="28">
    <w:abstractNumId w:val="10"/>
  </w:num>
  <w:num w:numId="29">
    <w:abstractNumId w:val="26"/>
  </w:num>
  <w:num w:numId="30">
    <w:abstractNumId w:val="23"/>
  </w:num>
  <w:num w:numId="31">
    <w:abstractNumId w:val="3"/>
  </w:num>
  <w:num w:numId="32">
    <w:abstractNumId w:val="15"/>
  </w:num>
  <w:num w:numId="33">
    <w:abstractNumId w:val="17"/>
  </w:num>
  <w:num w:numId="34">
    <w:abstractNumId w:val="0"/>
  </w:num>
  <w:num w:numId="35">
    <w:abstractNumId w:val="6"/>
  </w:num>
  <w:num w:numId="36">
    <w:abstractNumId w:val="30"/>
  </w:num>
  <w:num w:numId="37">
    <w:abstractNumId w:val="29"/>
  </w:num>
  <w:num w:numId="38">
    <w:abstractNumId w:val="38"/>
  </w:num>
  <w:num w:numId="39">
    <w:abstractNumId w:val="21"/>
  </w:num>
  <w:num w:numId="40">
    <w:abstractNumId w:val="20"/>
  </w:num>
  <w:num w:numId="41">
    <w:abstractNumId w:val="32"/>
  </w:num>
  <w:num w:numId="42">
    <w:abstractNumId w:val="31"/>
  </w:num>
  <w:num w:numId="43">
    <w:abstractNumId w:val="25"/>
  </w:num>
  <w:num w:numId="44">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6D8"/>
    <w:rsid w:val="00000B9D"/>
    <w:rsid w:val="00001695"/>
    <w:rsid w:val="00001AB4"/>
    <w:rsid w:val="00001BC7"/>
    <w:rsid w:val="00001CAE"/>
    <w:rsid w:val="00001FF0"/>
    <w:rsid w:val="00002A2C"/>
    <w:rsid w:val="00002B4E"/>
    <w:rsid w:val="000035B2"/>
    <w:rsid w:val="00003B41"/>
    <w:rsid w:val="00004065"/>
    <w:rsid w:val="00004424"/>
    <w:rsid w:val="00004E4F"/>
    <w:rsid w:val="00005156"/>
    <w:rsid w:val="00005225"/>
    <w:rsid w:val="000054EA"/>
    <w:rsid w:val="0000576E"/>
    <w:rsid w:val="00006296"/>
    <w:rsid w:val="0000647F"/>
    <w:rsid w:val="0000665E"/>
    <w:rsid w:val="0000684B"/>
    <w:rsid w:val="00006CA1"/>
    <w:rsid w:val="000076E9"/>
    <w:rsid w:val="00007B4C"/>
    <w:rsid w:val="000110B8"/>
    <w:rsid w:val="00011E42"/>
    <w:rsid w:val="000133FC"/>
    <w:rsid w:val="00013A17"/>
    <w:rsid w:val="00013C66"/>
    <w:rsid w:val="0001511B"/>
    <w:rsid w:val="00015D6E"/>
    <w:rsid w:val="00015E55"/>
    <w:rsid w:val="00016123"/>
    <w:rsid w:val="000172F0"/>
    <w:rsid w:val="000176F5"/>
    <w:rsid w:val="0002052C"/>
    <w:rsid w:val="00020EF5"/>
    <w:rsid w:val="00021743"/>
    <w:rsid w:val="0002193A"/>
    <w:rsid w:val="00021ADC"/>
    <w:rsid w:val="00021C42"/>
    <w:rsid w:val="00021CAE"/>
    <w:rsid w:val="00021F19"/>
    <w:rsid w:val="000224EE"/>
    <w:rsid w:val="0002357C"/>
    <w:rsid w:val="00024338"/>
    <w:rsid w:val="000243FC"/>
    <w:rsid w:val="00024952"/>
    <w:rsid w:val="00025358"/>
    <w:rsid w:val="000255E6"/>
    <w:rsid w:val="00025614"/>
    <w:rsid w:val="000259ED"/>
    <w:rsid w:val="00025E46"/>
    <w:rsid w:val="000268B8"/>
    <w:rsid w:val="00026ED2"/>
    <w:rsid w:val="00026F21"/>
    <w:rsid w:val="00027CB7"/>
    <w:rsid w:val="000301DB"/>
    <w:rsid w:val="0003026B"/>
    <w:rsid w:val="000302CC"/>
    <w:rsid w:val="00031F9D"/>
    <w:rsid w:val="00031FC0"/>
    <w:rsid w:val="000324A0"/>
    <w:rsid w:val="0003285C"/>
    <w:rsid w:val="00032BAA"/>
    <w:rsid w:val="00032FB1"/>
    <w:rsid w:val="00033213"/>
    <w:rsid w:val="000350F3"/>
    <w:rsid w:val="000351EF"/>
    <w:rsid w:val="0003527C"/>
    <w:rsid w:val="00035744"/>
    <w:rsid w:val="00035B26"/>
    <w:rsid w:val="00035E3A"/>
    <w:rsid w:val="00035FFE"/>
    <w:rsid w:val="00036EE6"/>
    <w:rsid w:val="0003732D"/>
    <w:rsid w:val="000379E3"/>
    <w:rsid w:val="00040053"/>
    <w:rsid w:val="00040B6E"/>
    <w:rsid w:val="00040B9B"/>
    <w:rsid w:val="00040BC7"/>
    <w:rsid w:val="00041910"/>
    <w:rsid w:val="00041B0F"/>
    <w:rsid w:val="00042374"/>
    <w:rsid w:val="0004301E"/>
    <w:rsid w:val="00043024"/>
    <w:rsid w:val="00044A05"/>
    <w:rsid w:val="00044B4C"/>
    <w:rsid w:val="000459BE"/>
    <w:rsid w:val="00045D7F"/>
    <w:rsid w:val="00045E08"/>
    <w:rsid w:val="00050318"/>
    <w:rsid w:val="00050545"/>
    <w:rsid w:val="00050957"/>
    <w:rsid w:val="00051788"/>
    <w:rsid w:val="00051AB9"/>
    <w:rsid w:val="00051C39"/>
    <w:rsid w:val="000523C0"/>
    <w:rsid w:val="000527A5"/>
    <w:rsid w:val="000531E5"/>
    <w:rsid w:val="00053474"/>
    <w:rsid w:val="00053B21"/>
    <w:rsid w:val="00053BDB"/>
    <w:rsid w:val="0005489D"/>
    <w:rsid w:val="00054BC2"/>
    <w:rsid w:val="000554F4"/>
    <w:rsid w:val="0005634C"/>
    <w:rsid w:val="00056D35"/>
    <w:rsid w:val="00056E8E"/>
    <w:rsid w:val="00056EDD"/>
    <w:rsid w:val="00056FBB"/>
    <w:rsid w:val="0005737D"/>
    <w:rsid w:val="000578FA"/>
    <w:rsid w:val="00057DED"/>
    <w:rsid w:val="00060CF2"/>
    <w:rsid w:val="00060EEF"/>
    <w:rsid w:val="00061A8B"/>
    <w:rsid w:val="00061C52"/>
    <w:rsid w:val="0006353B"/>
    <w:rsid w:val="00063A62"/>
    <w:rsid w:val="00063BE7"/>
    <w:rsid w:val="000645B4"/>
    <w:rsid w:val="00066378"/>
    <w:rsid w:val="00066A48"/>
    <w:rsid w:val="00066A4C"/>
    <w:rsid w:val="00066EE3"/>
    <w:rsid w:val="0006720F"/>
    <w:rsid w:val="0006789A"/>
    <w:rsid w:val="0007005D"/>
    <w:rsid w:val="00070629"/>
    <w:rsid w:val="00070D8F"/>
    <w:rsid w:val="000721FC"/>
    <w:rsid w:val="000721FE"/>
    <w:rsid w:val="00072F15"/>
    <w:rsid w:val="0007333C"/>
    <w:rsid w:val="00073F2F"/>
    <w:rsid w:val="000740FD"/>
    <w:rsid w:val="0007431A"/>
    <w:rsid w:val="000743EA"/>
    <w:rsid w:val="000747CB"/>
    <w:rsid w:val="00074D31"/>
    <w:rsid w:val="000750E8"/>
    <w:rsid w:val="00075A81"/>
    <w:rsid w:val="00075BC2"/>
    <w:rsid w:val="00075EEB"/>
    <w:rsid w:val="00076F5C"/>
    <w:rsid w:val="0007719F"/>
    <w:rsid w:val="00077410"/>
    <w:rsid w:val="00077C54"/>
    <w:rsid w:val="000800DC"/>
    <w:rsid w:val="000808D2"/>
    <w:rsid w:val="00081275"/>
    <w:rsid w:val="00081E65"/>
    <w:rsid w:val="00082D9A"/>
    <w:rsid w:val="00082E1A"/>
    <w:rsid w:val="000837B0"/>
    <w:rsid w:val="00083CEF"/>
    <w:rsid w:val="000840C0"/>
    <w:rsid w:val="00084794"/>
    <w:rsid w:val="0008566E"/>
    <w:rsid w:val="000858A1"/>
    <w:rsid w:val="00085F68"/>
    <w:rsid w:val="000862B2"/>
    <w:rsid w:val="0008645C"/>
    <w:rsid w:val="000864C9"/>
    <w:rsid w:val="00086EB0"/>
    <w:rsid w:val="00087799"/>
    <w:rsid w:val="00087B10"/>
    <w:rsid w:val="000906ED"/>
    <w:rsid w:val="0009099F"/>
    <w:rsid w:val="00090EB1"/>
    <w:rsid w:val="00091476"/>
    <w:rsid w:val="0009154D"/>
    <w:rsid w:val="0009326E"/>
    <w:rsid w:val="0009336F"/>
    <w:rsid w:val="0009398E"/>
    <w:rsid w:val="00093FD9"/>
    <w:rsid w:val="00094B75"/>
    <w:rsid w:val="00094D01"/>
    <w:rsid w:val="00095687"/>
    <w:rsid w:val="00095D89"/>
    <w:rsid w:val="000962AD"/>
    <w:rsid w:val="00096363"/>
    <w:rsid w:val="000968A7"/>
    <w:rsid w:val="00097274"/>
    <w:rsid w:val="00097B64"/>
    <w:rsid w:val="00097E22"/>
    <w:rsid w:val="00097E2C"/>
    <w:rsid w:val="00097ED2"/>
    <w:rsid w:val="000A00B8"/>
    <w:rsid w:val="000A01EE"/>
    <w:rsid w:val="000A0579"/>
    <w:rsid w:val="000A0A66"/>
    <w:rsid w:val="000A0E4A"/>
    <w:rsid w:val="000A11B4"/>
    <w:rsid w:val="000A1E0B"/>
    <w:rsid w:val="000A1E9C"/>
    <w:rsid w:val="000A2628"/>
    <w:rsid w:val="000A2A16"/>
    <w:rsid w:val="000A35F8"/>
    <w:rsid w:val="000A3C2D"/>
    <w:rsid w:val="000A3D10"/>
    <w:rsid w:val="000A3E09"/>
    <w:rsid w:val="000A3F3A"/>
    <w:rsid w:val="000A4C1E"/>
    <w:rsid w:val="000A505A"/>
    <w:rsid w:val="000A595A"/>
    <w:rsid w:val="000A59EA"/>
    <w:rsid w:val="000A67D0"/>
    <w:rsid w:val="000A67F0"/>
    <w:rsid w:val="000A7CED"/>
    <w:rsid w:val="000B17DF"/>
    <w:rsid w:val="000B19D0"/>
    <w:rsid w:val="000B30E0"/>
    <w:rsid w:val="000B3965"/>
    <w:rsid w:val="000B3A01"/>
    <w:rsid w:val="000B4334"/>
    <w:rsid w:val="000B43E1"/>
    <w:rsid w:val="000B4A7F"/>
    <w:rsid w:val="000B4BCC"/>
    <w:rsid w:val="000B557C"/>
    <w:rsid w:val="000B562F"/>
    <w:rsid w:val="000B5E5E"/>
    <w:rsid w:val="000B60FD"/>
    <w:rsid w:val="000B641D"/>
    <w:rsid w:val="000B7388"/>
    <w:rsid w:val="000B76DA"/>
    <w:rsid w:val="000C087C"/>
    <w:rsid w:val="000C127F"/>
    <w:rsid w:val="000C1921"/>
    <w:rsid w:val="000C1C22"/>
    <w:rsid w:val="000C2644"/>
    <w:rsid w:val="000C376E"/>
    <w:rsid w:val="000C42A7"/>
    <w:rsid w:val="000C4F72"/>
    <w:rsid w:val="000C51C6"/>
    <w:rsid w:val="000C51EA"/>
    <w:rsid w:val="000C592B"/>
    <w:rsid w:val="000C5BE0"/>
    <w:rsid w:val="000C60E7"/>
    <w:rsid w:val="000C7506"/>
    <w:rsid w:val="000D050B"/>
    <w:rsid w:val="000D0E3D"/>
    <w:rsid w:val="000D17A5"/>
    <w:rsid w:val="000D2A24"/>
    <w:rsid w:val="000D45C9"/>
    <w:rsid w:val="000D5523"/>
    <w:rsid w:val="000D5C69"/>
    <w:rsid w:val="000D69BA"/>
    <w:rsid w:val="000D6AA9"/>
    <w:rsid w:val="000D6E60"/>
    <w:rsid w:val="000D7462"/>
    <w:rsid w:val="000D7973"/>
    <w:rsid w:val="000E0751"/>
    <w:rsid w:val="000E0994"/>
    <w:rsid w:val="000E0BD2"/>
    <w:rsid w:val="000E19A7"/>
    <w:rsid w:val="000E2DC9"/>
    <w:rsid w:val="000E3321"/>
    <w:rsid w:val="000E3720"/>
    <w:rsid w:val="000E461C"/>
    <w:rsid w:val="000E5783"/>
    <w:rsid w:val="000E5D13"/>
    <w:rsid w:val="000E5EBF"/>
    <w:rsid w:val="000E618A"/>
    <w:rsid w:val="000E690B"/>
    <w:rsid w:val="000E74A7"/>
    <w:rsid w:val="000E7FE5"/>
    <w:rsid w:val="000F0B9E"/>
    <w:rsid w:val="000F0D9E"/>
    <w:rsid w:val="000F1E50"/>
    <w:rsid w:val="000F2977"/>
    <w:rsid w:val="000F2DCA"/>
    <w:rsid w:val="000F3E47"/>
    <w:rsid w:val="000F41DE"/>
    <w:rsid w:val="000F4522"/>
    <w:rsid w:val="000F5983"/>
    <w:rsid w:val="000F5BF8"/>
    <w:rsid w:val="000F73C0"/>
    <w:rsid w:val="000F7CF0"/>
    <w:rsid w:val="00100FA4"/>
    <w:rsid w:val="001013C0"/>
    <w:rsid w:val="00101571"/>
    <w:rsid w:val="001020C8"/>
    <w:rsid w:val="00102195"/>
    <w:rsid w:val="00102C01"/>
    <w:rsid w:val="00103567"/>
    <w:rsid w:val="00104361"/>
    <w:rsid w:val="0010478B"/>
    <w:rsid w:val="00104879"/>
    <w:rsid w:val="00104EFB"/>
    <w:rsid w:val="001052DA"/>
    <w:rsid w:val="00105513"/>
    <w:rsid w:val="00106747"/>
    <w:rsid w:val="00106FFC"/>
    <w:rsid w:val="00107593"/>
    <w:rsid w:val="001076A9"/>
    <w:rsid w:val="00107904"/>
    <w:rsid w:val="00107A07"/>
    <w:rsid w:val="001101F6"/>
    <w:rsid w:val="00110329"/>
    <w:rsid w:val="00110795"/>
    <w:rsid w:val="0011084B"/>
    <w:rsid w:val="00110BFA"/>
    <w:rsid w:val="00110C36"/>
    <w:rsid w:val="00111055"/>
    <w:rsid w:val="0011124C"/>
    <w:rsid w:val="00111312"/>
    <w:rsid w:val="001114B4"/>
    <w:rsid w:val="00111956"/>
    <w:rsid w:val="00111AB0"/>
    <w:rsid w:val="00111B65"/>
    <w:rsid w:val="00111BB3"/>
    <w:rsid w:val="001120B6"/>
    <w:rsid w:val="00112536"/>
    <w:rsid w:val="00112E74"/>
    <w:rsid w:val="0011306A"/>
    <w:rsid w:val="00113730"/>
    <w:rsid w:val="0011374B"/>
    <w:rsid w:val="001138EF"/>
    <w:rsid w:val="00113E56"/>
    <w:rsid w:val="0011440C"/>
    <w:rsid w:val="001151B7"/>
    <w:rsid w:val="00115D97"/>
    <w:rsid w:val="00115E3D"/>
    <w:rsid w:val="001163EF"/>
    <w:rsid w:val="0011706C"/>
    <w:rsid w:val="00117AAE"/>
    <w:rsid w:val="00120DB2"/>
    <w:rsid w:val="00120F27"/>
    <w:rsid w:val="00121168"/>
    <w:rsid w:val="00121744"/>
    <w:rsid w:val="001218ED"/>
    <w:rsid w:val="001222C1"/>
    <w:rsid w:val="001225C4"/>
    <w:rsid w:val="00122A8D"/>
    <w:rsid w:val="00123DC3"/>
    <w:rsid w:val="00124B91"/>
    <w:rsid w:val="00125407"/>
    <w:rsid w:val="00125567"/>
    <w:rsid w:val="00125A88"/>
    <w:rsid w:val="00125B9F"/>
    <w:rsid w:val="001264B1"/>
    <w:rsid w:val="001265AC"/>
    <w:rsid w:val="00126A2A"/>
    <w:rsid w:val="00126AA3"/>
    <w:rsid w:val="00126D1A"/>
    <w:rsid w:val="00130006"/>
    <w:rsid w:val="001318C8"/>
    <w:rsid w:val="00131FC6"/>
    <w:rsid w:val="0013204F"/>
    <w:rsid w:val="001325E9"/>
    <w:rsid w:val="00132EBF"/>
    <w:rsid w:val="00132F37"/>
    <w:rsid w:val="00133A0A"/>
    <w:rsid w:val="001346E3"/>
    <w:rsid w:val="001352B6"/>
    <w:rsid w:val="00135832"/>
    <w:rsid w:val="0013587F"/>
    <w:rsid w:val="00136107"/>
    <w:rsid w:val="00136139"/>
    <w:rsid w:val="001378DE"/>
    <w:rsid w:val="00137A3D"/>
    <w:rsid w:val="00141629"/>
    <w:rsid w:val="00142579"/>
    <w:rsid w:val="0014290C"/>
    <w:rsid w:val="001430BB"/>
    <w:rsid w:val="0014328F"/>
    <w:rsid w:val="001439CF"/>
    <w:rsid w:val="00143BB0"/>
    <w:rsid w:val="00143C56"/>
    <w:rsid w:val="001441F2"/>
    <w:rsid w:val="00144477"/>
    <w:rsid w:val="00144603"/>
    <w:rsid w:val="0014497D"/>
    <w:rsid w:val="00144C0E"/>
    <w:rsid w:val="001453C5"/>
    <w:rsid w:val="00150143"/>
    <w:rsid w:val="001503B6"/>
    <w:rsid w:val="0015058E"/>
    <w:rsid w:val="001508DE"/>
    <w:rsid w:val="001509D8"/>
    <w:rsid w:val="0015142D"/>
    <w:rsid w:val="001515A2"/>
    <w:rsid w:val="001517B5"/>
    <w:rsid w:val="00151C6B"/>
    <w:rsid w:val="00151E75"/>
    <w:rsid w:val="001532F8"/>
    <w:rsid w:val="0015382B"/>
    <w:rsid w:val="0015416A"/>
    <w:rsid w:val="00154365"/>
    <w:rsid w:val="001543DB"/>
    <w:rsid w:val="00155751"/>
    <w:rsid w:val="00156F6F"/>
    <w:rsid w:val="0015749B"/>
    <w:rsid w:val="001600F1"/>
    <w:rsid w:val="0016026D"/>
    <w:rsid w:val="0016034B"/>
    <w:rsid w:val="00161AAE"/>
    <w:rsid w:val="00161C57"/>
    <w:rsid w:val="001623E4"/>
    <w:rsid w:val="001629DA"/>
    <w:rsid w:val="00162B0D"/>
    <w:rsid w:val="001639B4"/>
    <w:rsid w:val="00163D16"/>
    <w:rsid w:val="00163FF3"/>
    <w:rsid w:val="001643D5"/>
    <w:rsid w:val="00164C45"/>
    <w:rsid w:val="001650A1"/>
    <w:rsid w:val="001662C9"/>
    <w:rsid w:val="00166B14"/>
    <w:rsid w:val="00167647"/>
    <w:rsid w:val="0016767B"/>
    <w:rsid w:val="00167741"/>
    <w:rsid w:val="00167810"/>
    <w:rsid w:val="001679A5"/>
    <w:rsid w:val="00167C91"/>
    <w:rsid w:val="00167F60"/>
    <w:rsid w:val="001705B1"/>
    <w:rsid w:val="001715D4"/>
    <w:rsid w:val="00171A8F"/>
    <w:rsid w:val="001725B6"/>
    <w:rsid w:val="00172D27"/>
    <w:rsid w:val="001731CF"/>
    <w:rsid w:val="0017346E"/>
    <w:rsid w:val="0017519F"/>
    <w:rsid w:val="001753FA"/>
    <w:rsid w:val="0017552B"/>
    <w:rsid w:val="001759D9"/>
    <w:rsid w:val="00175AB3"/>
    <w:rsid w:val="00175D68"/>
    <w:rsid w:val="0017788B"/>
    <w:rsid w:val="00177E2C"/>
    <w:rsid w:val="00180054"/>
    <w:rsid w:val="0018331E"/>
    <w:rsid w:val="00183693"/>
    <w:rsid w:val="00183E47"/>
    <w:rsid w:val="001851AB"/>
    <w:rsid w:val="001852AD"/>
    <w:rsid w:val="00185518"/>
    <w:rsid w:val="001859FA"/>
    <w:rsid w:val="00185AEF"/>
    <w:rsid w:val="00185C04"/>
    <w:rsid w:val="00185CF1"/>
    <w:rsid w:val="001873FF"/>
    <w:rsid w:val="0018757B"/>
    <w:rsid w:val="0018776C"/>
    <w:rsid w:val="00187897"/>
    <w:rsid w:val="00187B69"/>
    <w:rsid w:val="00187D74"/>
    <w:rsid w:val="00190181"/>
    <w:rsid w:val="001918DB"/>
    <w:rsid w:val="001920C9"/>
    <w:rsid w:val="00192258"/>
    <w:rsid w:val="00193374"/>
    <w:rsid w:val="001939E6"/>
    <w:rsid w:val="00193B86"/>
    <w:rsid w:val="00194684"/>
    <w:rsid w:val="00194909"/>
    <w:rsid w:val="0019491D"/>
    <w:rsid w:val="0019535E"/>
    <w:rsid w:val="001966FA"/>
    <w:rsid w:val="0019671F"/>
    <w:rsid w:val="001968C8"/>
    <w:rsid w:val="00196A7C"/>
    <w:rsid w:val="00197359"/>
    <w:rsid w:val="0019756E"/>
    <w:rsid w:val="001A02F4"/>
    <w:rsid w:val="001A1078"/>
    <w:rsid w:val="001A14D9"/>
    <w:rsid w:val="001A2DA5"/>
    <w:rsid w:val="001A31AA"/>
    <w:rsid w:val="001A31D4"/>
    <w:rsid w:val="001A43FF"/>
    <w:rsid w:val="001A45C5"/>
    <w:rsid w:val="001A47EE"/>
    <w:rsid w:val="001A4C19"/>
    <w:rsid w:val="001A53B3"/>
    <w:rsid w:val="001A5D9F"/>
    <w:rsid w:val="001A6D30"/>
    <w:rsid w:val="001B0B6E"/>
    <w:rsid w:val="001B1A8B"/>
    <w:rsid w:val="001B2817"/>
    <w:rsid w:val="001B3EE1"/>
    <w:rsid w:val="001B413A"/>
    <w:rsid w:val="001B4D49"/>
    <w:rsid w:val="001B4EE2"/>
    <w:rsid w:val="001B50A5"/>
    <w:rsid w:val="001B7401"/>
    <w:rsid w:val="001B7745"/>
    <w:rsid w:val="001C0B43"/>
    <w:rsid w:val="001C0CDA"/>
    <w:rsid w:val="001C11AF"/>
    <w:rsid w:val="001C1650"/>
    <w:rsid w:val="001C193A"/>
    <w:rsid w:val="001C3104"/>
    <w:rsid w:val="001C40C8"/>
    <w:rsid w:val="001C4B85"/>
    <w:rsid w:val="001C5179"/>
    <w:rsid w:val="001C57E6"/>
    <w:rsid w:val="001C5B8F"/>
    <w:rsid w:val="001C6638"/>
    <w:rsid w:val="001C79BE"/>
    <w:rsid w:val="001D0B6E"/>
    <w:rsid w:val="001D0D3C"/>
    <w:rsid w:val="001D0DC4"/>
    <w:rsid w:val="001D1853"/>
    <w:rsid w:val="001D31F0"/>
    <w:rsid w:val="001D3529"/>
    <w:rsid w:val="001D368A"/>
    <w:rsid w:val="001D4C44"/>
    <w:rsid w:val="001D5057"/>
    <w:rsid w:val="001D5DEE"/>
    <w:rsid w:val="001D6F61"/>
    <w:rsid w:val="001D714B"/>
    <w:rsid w:val="001D72F0"/>
    <w:rsid w:val="001D799B"/>
    <w:rsid w:val="001D7A0D"/>
    <w:rsid w:val="001D7CC1"/>
    <w:rsid w:val="001E03E0"/>
    <w:rsid w:val="001E0729"/>
    <w:rsid w:val="001E0A98"/>
    <w:rsid w:val="001E112D"/>
    <w:rsid w:val="001E1743"/>
    <w:rsid w:val="001E1B43"/>
    <w:rsid w:val="001E1F4D"/>
    <w:rsid w:val="001E2D80"/>
    <w:rsid w:val="001E45F1"/>
    <w:rsid w:val="001E4758"/>
    <w:rsid w:val="001E6177"/>
    <w:rsid w:val="001E69EF"/>
    <w:rsid w:val="001E6DCF"/>
    <w:rsid w:val="001E7419"/>
    <w:rsid w:val="001E776D"/>
    <w:rsid w:val="001E7AC6"/>
    <w:rsid w:val="001E7B2A"/>
    <w:rsid w:val="001E7C2D"/>
    <w:rsid w:val="001E7E0F"/>
    <w:rsid w:val="001F0760"/>
    <w:rsid w:val="001F076A"/>
    <w:rsid w:val="001F0A60"/>
    <w:rsid w:val="001F16A4"/>
    <w:rsid w:val="001F179C"/>
    <w:rsid w:val="001F34D1"/>
    <w:rsid w:val="001F479A"/>
    <w:rsid w:val="001F59EF"/>
    <w:rsid w:val="001F5A23"/>
    <w:rsid w:val="001F63EF"/>
    <w:rsid w:val="001F715B"/>
    <w:rsid w:val="001F7B83"/>
    <w:rsid w:val="002000ED"/>
    <w:rsid w:val="00200A14"/>
    <w:rsid w:val="00201895"/>
    <w:rsid w:val="002018D3"/>
    <w:rsid w:val="00201E08"/>
    <w:rsid w:val="00202AD7"/>
    <w:rsid w:val="00202ADF"/>
    <w:rsid w:val="00203C24"/>
    <w:rsid w:val="00203F39"/>
    <w:rsid w:val="00203FC0"/>
    <w:rsid w:val="0020426C"/>
    <w:rsid w:val="00205CC9"/>
    <w:rsid w:val="00205E99"/>
    <w:rsid w:val="00206DEC"/>
    <w:rsid w:val="002104DB"/>
    <w:rsid w:val="00210573"/>
    <w:rsid w:val="00210B30"/>
    <w:rsid w:val="00210D01"/>
    <w:rsid w:val="00210DE4"/>
    <w:rsid w:val="002111B2"/>
    <w:rsid w:val="00211602"/>
    <w:rsid w:val="00212570"/>
    <w:rsid w:val="00214208"/>
    <w:rsid w:val="00214D4F"/>
    <w:rsid w:val="00215001"/>
    <w:rsid w:val="00215848"/>
    <w:rsid w:val="002171BB"/>
    <w:rsid w:val="002173CC"/>
    <w:rsid w:val="002173D9"/>
    <w:rsid w:val="0022087F"/>
    <w:rsid w:val="00220DA2"/>
    <w:rsid w:val="00220F3E"/>
    <w:rsid w:val="0022133C"/>
    <w:rsid w:val="00221966"/>
    <w:rsid w:val="00221ED4"/>
    <w:rsid w:val="0022241B"/>
    <w:rsid w:val="00222631"/>
    <w:rsid w:val="002228D1"/>
    <w:rsid w:val="002230EB"/>
    <w:rsid w:val="002232AF"/>
    <w:rsid w:val="002235E7"/>
    <w:rsid w:val="00223BF7"/>
    <w:rsid w:val="00223E14"/>
    <w:rsid w:val="002243DF"/>
    <w:rsid w:val="00224997"/>
    <w:rsid w:val="00224F07"/>
    <w:rsid w:val="00226CE0"/>
    <w:rsid w:val="00226D25"/>
    <w:rsid w:val="00227B2B"/>
    <w:rsid w:val="00227E27"/>
    <w:rsid w:val="00227FE1"/>
    <w:rsid w:val="00230324"/>
    <w:rsid w:val="00230327"/>
    <w:rsid w:val="00230984"/>
    <w:rsid w:val="00231F46"/>
    <w:rsid w:val="002332D6"/>
    <w:rsid w:val="00233F12"/>
    <w:rsid w:val="00234313"/>
    <w:rsid w:val="002343FF"/>
    <w:rsid w:val="00234699"/>
    <w:rsid w:val="002346F9"/>
    <w:rsid w:val="00234CC7"/>
    <w:rsid w:val="002352A1"/>
    <w:rsid w:val="002357AF"/>
    <w:rsid w:val="00235D67"/>
    <w:rsid w:val="00236B44"/>
    <w:rsid w:val="00236D56"/>
    <w:rsid w:val="00237596"/>
    <w:rsid w:val="00237CD3"/>
    <w:rsid w:val="00237FDA"/>
    <w:rsid w:val="002408BE"/>
    <w:rsid w:val="00241281"/>
    <w:rsid w:val="002413E5"/>
    <w:rsid w:val="00241D5A"/>
    <w:rsid w:val="00241E19"/>
    <w:rsid w:val="00242B77"/>
    <w:rsid w:val="0024363C"/>
    <w:rsid w:val="00244264"/>
    <w:rsid w:val="00244EF8"/>
    <w:rsid w:val="00245B24"/>
    <w:rsid w:val="00245E5B"/>
    <w:rsid w:val="00246B61"/>
    <w:rsid w:val="002479B3"/>
    <w:rsid w:val="00247AF0"/>
    <w:rsid w:val="00250218"/>
    <w:rsid w:val="00250262"/>
    <w:rsid w:val="0025042F"/>
    <w:rsid w:val="0025092F"/>
    <w:rsid w:val="002509D0"/>
    <w:rsid w:val="00251B15"/>
    <w:rsid w:val="00253327"/>
    <w:rsid w:val="0025373D"/>
    <w:rsid w:val="002542BB"/>
    <w:rsid w:val="002546EC"/>
    <w:rsid w:val="002547EB"/>
    <w:rsid w:val="00255AFA"/>
    <w:rsid w:val="00255EAD"/>
    <w:rsid w:val="002566F0"/>
    <w:rsid w:val="00256B71"/>
    <w:rsid w:val="00257567"/>
    <w:rsid w:val="002575D9"/>
    <w:rsid w:val="0026077C"/>
    <w:rsid w:val="0026138A"/>
    <w:rsid w:val="002617FA"/>
    <w:rsid w:val="00261BB3"/>
    <w:rsid w:val="00261E2B"/>
    <w:rsid w:val="00262700"/>
    <w:rsid w:val="00262AE2"/>
    <w:rsid w:val="00262E5F"/>
    <w:rsid w:val="002638D8"/>
    <w:rsid w:val="0026390A"/>
    <w:rsid w:val="00264381"/>
    <w:rsid w:val="00264656"/>
    <w:rsid w:val="00265267"/>
    <w:rsid w:val="00265343"/>
    <w:rsid w:val="00265C40"/>
    <w:rsid w:val="00266436"/>
    <w:rsid w:val="00266742"/>
    <w:rsid w:val="002667DA"/>
    <w:rsid w:val="00266B89"/>
    <w:rsid w:val="002702D8"/>
    <w:rsid w:val="002714DF"/>
    <w:rsid w:val="0027156A"/>
    <w:rsid w:val="0027274E"/>
    <w:rsid w:val="00272BF3"/>
    <w:rsid w:val="00273259"/>
    <w:rsid w:val="0027328C"/>
    <w:rsid w:val="00273A6D"/>
    <w:rsid w:val="00273B33"/>
    <w:rsid w:val="00273EB9"/>
    <w:rsid w:val="002742D0"/>
    <w:rsid w:val="00275070"/>
    <w:rsid w:val="00275844"/>
    <w:rsid w:val="0027597C"/>
    <w:rsid w:val="00275C10"/>
    <w:rsid w:val="00276050"/>
    <w:rsid w:val="0027676F"/>
    <w:rsid w:val="00276891"/>
    <w:rsid w:val="00276DA3"/>
    <w:rsid w:val="002772D9"/>
    <w:rsid w:val="00277354"/>
    <w:rsid w:val="00277997"/>
    <w:rsid w:val="00277CA2"/>
    <w:rsid w:val="00277EB8"/>
    <w:rsid w:val="0028039B"/>
    <w:rsid w:val="00280AB2"/>
    <w:rsid w:val="00280E39"/>
    <w:rsid w:val="00280F22"/>
    <w:rsid w:val="00281795"/>
    <w:rsid w:val="00281C1A"/>
    <w:rsid w:val="00282398"/>
    <w:rsid w:val="002825A1"/>
    <w:rsid w:val="0028322C"/>
    <w:rsid w:val="002835C8"/>
    <w:rsid w:val="00283B69"/>
    <w:rsid w:val="00283CE0"/>
    <w:rsid w:val="00284F70"/>
    <w:rsid w:val="0028616A"/>
    <w:rsid w:val="00287178"/>
    <w:rsid w:val="0028784E"/>
    <w:rsid w:val="00287B08"/>
    <w:rsid w:val="00290624"/>
    <w:rsid w:val="00291164"/>
    <w:rsid w:val="00291232"/>
    <w:rsid w:val="00291C33"/>
    <w:rsid w:val="002941B3"/>
    <w:rsid w:val="002954CC"/>
    <w:rsid w:val="002954F1"/>
    <w:rsid w:val="00295F08"/>
    <w:rsid w:val="002962C0"/>
    <w:rsid w:val="00296D99"/>
    <w:rsid w:val="002970B0"/>
    <w:rsid w:val="0029720E"/>
    <w:rsid w:val="002976F9"/>
    <w:rsid w:val="002A00D5"/>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1739"/>
    <w:rsid w:val="002B2853"/>
    <w:rsid w:val="002B5728"/>
    <w:rsid w:val="002B5A86"/>
    <w:rsid w:val="002B5DA2"/>
    <w:rsid w:val="002B607F"/>
    <w:rsid w:val="002B7961"/>
    <w:rsid w:val="002C08F5"/>
    <w:rsid w:val="002C0F88"/>
    <w:rsid w:val="002C139F"/>
    <w:rsid w:val="002C1CDD"/>
    <w:rsid w:val="002C1DE0"/>
    <w:rsid w:val="002C1F9E"/>
    <w:rsid w:val="002C22E6"/>
    <w:rsid w:val="002C25CA"/>
    <w:rsid w:val="002C267C"/>
    <w:rsid w:val="002C303D"/>
    <w:rsid w:val="002C394F"/>
    <w:rsid w:val="002C416C"/>
    <w:rsid w:val="002C430D"/>
    <w:rsid w:val="002C4722"/>
    <w:rsid w:val="002C48C9"/>
    <w:rsid w:val="002C573C"/>
    <w:rsid w:val="002C5867"/>
    <w:rsid w:val="002C5FD5"/>
    <w:rsid w:val="002C670E"/>
    <w:rsid w:val="002C6966"/>
    <w:rsid w:val="002D16B0"/>
    <w:rsid w:val="002D1B35"/>
    <w:rsid w:val="002D1B4F"/>
    <w:rsid w:val="002D26CA"/>
    <w:rsid w:val="002D34FA"/>
    <w:rsid w:val="002D3A6D"/>
    <w:rsid w:val="002D3DB0"/>
    <w:rsid w:val="002D3E19"/>
    <w:rsid w:val="002D3EAD"/>
    <w:rsid w:val="002D3F24"/>
    <w:rsid w:val="002D4269"/>
    <w:rsid w:val="002D4588"/>
    <w:rsid w:val="002D462A"/>
    <w:rsid w:val="002D46C6"/>
    <w:rsid w:val="002D53B5"/>
    <w:rsid w:val="002D621A"/>
    <w:rsid w:val="002D64CA"/>
    <w:rsid w:val="002D6A82"/>
    <w:rsid w:val="002D797D"/>
    <w:rsid w:val="002E01CC"/>
    <w:rsid w:val="002E091D"/>
    <w:rsid w:val="002E134F"/>
    <w:rsid w:val="002E24AE"/>
    <w:rsid w:val="002E35D6"/>
    <w:rsid w:val="002E4A00"/>
    <w:rsid w:val="002E596A"/>
    <w:rsid w:val="002E673F"/>
    <w:rsid w:val="002E6B1B"/>
    <w:rsid w:val="002E7302"/>
    <w:rsid w:val="002E7E0D"/>
    <w:rsid w:val="002E7EFC"/>
    <w:rsid w:val="002F04C8"/>
    <w:rsid w:val="002F0628"/>
    <w:rsid w:val="002F0D78"/>
    <w:rsid w:val="002F0F0C"/>
    <w:rsid w:val="002F11D7"/>
    <w:rsid w:val="002F142B"/>
    <w:rsid w:val="002F1C0E"/>
    <w:rsid w:val="002F2AF3"/>
    <w:rsid w:val="002F2F17"/>
    <w:rsid w:val="002F33B8"/>
    <w:rsid w:val="002F345E"/>
    <w:rsid w:val="002F38BB"/>
    <w:rsid w:val="002F3E1D"/>
    <w:rsid w:val="002F42C4"/>
    <w:rsid w:val="002F499E"/>
    <w:rsid w:val="002F566F"/>
    <w:rsid w:val="002F5AE4"/>
    <w:rsid w:val="002F6C18"/>
    <w:rsid w:val="002F6CFC"/>
    <w:rsid w:val="002F744D"/>
    <w:rsid w:val="002F74D3"/>
    <w:rsid w:val="002F7C0E"/>
    <w:rsid w:val="002F7F42"/>
    <w:rsid w:val="0030144D"/>
    <w:rsid w:val="00301581"/>
    <w:rsid w:val="003019D1"/>
    <w:rsid w:val="003019E5"/>
    <w:rsid w:val="00301E5E"/>
    <w:rsid w:val="003027CC"/>
    <w:rsid w:val="00302B38"/>
    <w:rsid w:val="00302EB9"/>
    <w:rsid w:val="0030373A"/>
    <w:rsid w:val="00303766"/>
    <w:rsid w:val="003039FE"/>
    <w:rsid w:val="00303F6F"/>
    <w:rsid w:val="003043F3"/>
    <w:rsid w:val="00304665"/>
    <w:rsid w:val="003052AB"/>
    <w:rsid w:val="00305D4B"/>
    <w:rsid w:val="00306427"/>
    <w:rsid w:val="0030672C"/>
    <w:rsid w:val="0030676F"/>
    <w:rsid w:val="00306F35"/>
    <w:rsid w:val="00310141"/>
    <w:rsid w:val="003107A3"/>
    <w:rsid w:val="003110BE"/>
    <w:rsid w:val="003113FC"/>
    <w:rsid w:val="00311486"/>
    <w:rsid w:val="00311897"/>
    <w:rsid w:val="00311EC8"/>
    <w:rsid w:val="00311FE1"/>
    <w:rsid w:val="00312502"/>
    <w:rsid w:val="0031288E"/>
    <w:rsid w:val="0031294F"/>
    <w:rsid w:val="00312951"/>
    <w:rsid w:val="00312B9A"/>
    <w:rsid w:val="00312F60"/>
    <w:rsid w:val="0031445D"/>
    <w:rsid w:val="003150CB"/>
    <w:rsid w:val="00315805"/>
    <w:rsid w:val="003159F3"/>
    <w:rsid w:val="003162C4"/>
    <w:rsid w:val="00317D40"/>
    <w:rsid w:val="00320051"/>
    <w:rsid w:val="0032065D"/>
    <w:rsid w:val="0032082B"/>
    <w:rsid w:val="00320AAD"/>
    <w:rsid w:val="00320D1D"/>
    <w:rsid w:val="00320D6F"/>
    <w:rsid w:val="00320DF3"/>
    <w:rsid w:val="00321818"/>
    <w:rsid w:val="00321880"/>
    <w:rsid w:val="0032299F"/>
    <w:rsid w:val="00322E34"/>
    <w:rsid w:val="00323963"/>
    <w:rsid w:val="00323B09"/>
    <w:rsid w:val="00323F85"/>
    <w:rsid w:val="00324437"/>
    <w:rsid w:val="00324D54"/>
    <w:rsid w:val="003253E9"/>
    <w:rsid w:val="00325526"/>
    <w:rsid w:val="00325723"/>
    <w:rsid w:val="00325A08"/>
    <w:rsid w:val="00326902"/>
    <w:rsid w:val="0032754C"/>
    <w:rsid w:val="00330749"/>
    <w:rsid w:val="0033075C"/>
    <w:rsid w:val="0033083F"/>
    <w:rsid w:val="003312D3"/>
    <w:rsid w:val="00331970"/>
    <w:rsid w:val="00331F83"/>
    <w:rsid w:val="00332586"/>
    <w:rsid w:val="00332A60"/>
    <w:rsid w:val="00332C77"/>
    <w:rsid w:val="0033300B"/>
    <w:rsid w:val="00333158"/>
    <w:rsid w:val="003333D3"/>
    <w:rsid w:val="00333A4C"/>
    <w:rsid w:val="0033486B"/>
    <w:rsid w:val="0033486E"/>
    <w:rsid w:val="00334A27"/>
    <w:rsid w:val="00335B5C"/>
    <w:rsid w:val="00336382"/>
    <w:rsid w:val="003366A1"/>
    <w:rsid w:val="00336978"/>
    <w:rsid w:val="0033771F"/>
    <w:rsid w:val="00337C0E"/>
    <w:rsid w:val="00340B50"/>
    <w:rsid w:val="00340C1B"/>
    <w:rsid w:val="0034137B"/>
    <w:rsid w:val="00341905"/>
    <w:rsid w:val="00341E35"/>
    <w:rsid w:val="0034219A"/>
    <w:rsid w:val="00342509"/>
    <w:rsid w:val="003433B1"/>
    <w:rsid w:val="0034362E"/>
    <w:rsid w:val="003440A3"/>
    <w:rsid w:val="00344667"/>
    <w:rsid w:val="00345588"/>
    <w:rsid w:val="003458D0"/>
    <w:rsid w:val="003466A3"/>
    <w:rsid w:val="003471B3"/>
    <w:rsid w:val="0035099A"/>
    <w:rsid w:val="003519AF"/>
    <w:rsid w:val="003527DD"/>
    <w:rsid w:val="00352A71"/>
    <w:rsid w:val="00352C9D"/>
    <w:rsid w:val="00353F7F"/>
    <w:rsid w:val="003541BE"/>
    <w:rsid w:val="003542FC"/>
    <w:rsid w:val="0035453D"/>
    <w:rsid w:val="00354AC7"/>
    <w:rsid w:val="00356694"/>
    <w:rsid w:val="003567BE"/>
    <w:rsid w:val="00356DED"/>
    <w:rsid w:val="00356FD9"/>
    <w:rsid w:val="00360017"/>
    <w:rsid w:val="00360436"/>
    <w:rsid w:val="00360F8E"/>
    <w:rsid w:val="00361280"/>
    <w:rsid w:val="00362BA6"/>
    <w:rsid w:val="00362E22"/>
    <w:rsid w:val="00362E58"/>
    <w:rsid w:val="00362F54"/>
    <w:rsid w:val="00363F46"/>
    <w:rsid w:val="003640D5"/>
    <w:rsid w:val="00364101"/>
    <w:rsid w:val="003653F0"/>
    <w:rsid w:val="00365C67"/>
    <w:rsid w:val="00365F6D"/>
    <w:rsid w:val="0036620F"/>
    <w:rsid w:val="00366598"/>
    <w:rsid w:val="00366EDD"/>
    <w:rsid w:val="0036730F"/>
    <w:rsid w:val="003673F2"/>
    <w:rsid w:val="00367A21"/>
    <w:rsid w:val="00367B7D"/>
    <w:rsid w:val="00367C0E"/>
    <w:rsid w:val="00367C2B"/>
    <w:rsid w:val="00370010"/>
    <w:rsid w:val="00370399"/>
    <w:rsid w:val="00370CD1"/>
    <w:rsid w:val="0037281B"/>
    <w:rsid w:val="00373129"/>
    <w:rsid w:val="00373385"/>
    <w:rsid w:val="003738E7"/>
    <w:rsid w:val="0037434B"/>
    <w:rsid w:val="0037493F"/>
    <w:rsid w:val="00374ADA"/>
    <w:rsid w:val="00374CDD"/>
    <w:rsid w:val="003753CA"/>
    <w:rsid w:val="003757F2"/>
    <w:rsid w:val="00376B37"/>
    <w:rsid w:val="00376F53"/>
    <w:rsid w:val="003773C0"/>
    <w:rsid w:val="0037756C"/>
    <w:rsid w:val="00377CB7"/>
    <w:rsid w:val="00377FFC"/>
    <w:rsid w:val="00380007"/>
    <w:rsid w:val="00380508"/>
    <w:rsid w:val="00380BCA"/>
    <w:rsid w:val="00380E7F"/>
    <w:rsid w:val="00380F58"/>
    <w:rsid w:val="0038152C"/>
    <w:rsid w:val="0038354E"/>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9B7"/>
    <w:rsid w:val="00391B4D"/>
    <w:rsid w:val="00391EC8"/>
    <w:rsid w:val="00392524"/>
    <w:rsid w:val="00392A00"/>
    <w:rsid w:val="00394915"/>
    <w:rsid w:val="00394CE7"/>
    <w:rsid w:val="00397052"/>
    <w:rsid w:val="0039790A"/>
    <w:rsid w:val="00397CE0"/>
    <w:rsid w:val="003A0487"/>
    <w:rsid w:val="003A04E3"/>
    <w:rsid w:val="003A073F"/>
    <w:rsid w:val="003A187E"/>
    <w:rsid w:val="003A1B84"/>
    <w:rsid w:val="003A1BD9"/>
    <w:rsid w:val="003A2183"/>
    <w:rsid w:val="003A2340"/>
    <w:rsid w:val="003A25E4"/>
    <w:rsid w:val="003A2A44"/>
    <w:rsid w:val="003A2E6A"/>
    <w:rsid w:val="003A399C"/>
    <w:rsid w:val="003A3C1B"/>
    <w:rsid w:val="003A3DCD"/>
    <w:rsid w:val="003A43DE"/>
    <w:rsid w:val="003A49B5"/>
    <w:rsid w:val="003A4BFD"/>
    <w:rsid w:val="003A5380"/>
    <w:rsid w:val="003A548B"/>
    <w:rsid w:val="003A6297"/>
    <w:rsid w:val="003A638A"/>
    <w:rsid w:val="003A7249"/>
    <w:rsid w:val="003A7912"/>
    <w:rsid w:val="003B0094"/>
    <w:rsid w:val="003B036E"/>
    <w:rsid w:val="003B0971"/>
    <w:rsid w:val="003B0A14"/>
    <w:rsid w:val="003B143D"/>
    <w:rsid w:val="003B1940"/>
    <w:rsid w:val="003B1BD1"/>
    <w:rsid w:val="003B2462"/>
    <w:rsid w:val="003B246F"/>
    <w:rsid w:val="003B3E7E"/>
    <w:rsid w:val="003B40DA"/>
    <w:rsid w:val="003B5CAB"/>
    <w:rsid w:val="003B7066"/>
    <w:rsid w:val="003B78AC"/>
    <w:rsid w:val="003B7EC1"/>
    <w:rsid w:val="003C0024"/>
    <w:rsid w:val="003C00A2"/>
    <w:rsid w:val="003C0A81"/>
    <w:rsid w:val="003C1CCC"/>
    <w:rsid w:val="003C2043"/>
    <w:rsid w:val="003C2250"/>
    <w:rsid w:val="003C39E5"/>
    <w:rsid w:val="003C4463"/>
    <w:rsid w:val="003C4CAB"/>
    <w:rsid w:val="003C5195"/>
    <w:rsid w:val="003C659F"/>
    <w:rsid w:val="003C699C"/>
    <w:rsid w:val="003C6C85"/>
    <w:rsid w:val="003C6F58"/>
    <w:rsid w:val="003C7462"/>
    <w:rsid w:val="003C7B4E"/>
    <w:rsid w:val="003C7BD5"/>
    <w:rsid w:val="003D0114"/>
    <w:rsid w:val="003D0892"/>
    <w:rsid w:val="003D0A6E"/>
    <w:rsid w:val="003D0AAA"/>
    <w:rsid w:val="003D228F"/>
    <w:rsid w:val="003D38E4"/>
    <w:rsid w:val="003D47C3"/>
    <w:rsid w:val="003D4CEC"/>
    <w:rsid w:val="003D4EF2"/>
    <w:rsid w:val="003D59D5"/>
    <w:rsid w:val="003D5DEA"/>
    <w:rsid w:val="003D6035"/>
    <w:rsid w:val="003D6073"/>
    <w:rsid w:val="003D625B"/>
    <w:rsid w:val="003D64C4"/>
    <w:rsid w:val="003D753D"/>
    <w:rsid w:val="003E2030"/>
    <w:rsid w:val="003E23D9"/>
    <w:rsid w:val="003E2697"/>
    <w:rsid w:val="003E2E7E"/>
    <w:rsid w:val="003E3112"/>
    <w:rsid w:val="003E3D82"/>
    <w:rsid w:val="003E3FA1"/>
    <w:rsid w:val="003E56D8"/>
    <w:rsid w:val="003E591F"/>
    <w:rsid w:val="003E5A06"/>
    <w:rsid w:val="003E5A54"/>
    <w:rsid w:val="003E6597"/>
    <w:rsid w:val="003E7AD5"/>
    <w:rsid w:val="003F0194"/>
    <w:rsid w:val="003F0839"/>
    <w:rsid w:val="003F17BA"/>
    <w:rsid w:val="003F1BC9"/>
    <w:rsid w:val="003F1DC4"/>
    <w:rsid w:val="003F287B"/>
    <w:rsid w:val="003F33A0"/>
    <w:rsid w:val="003F3D76"/>
    <w:rsid w:val="003F42FB"/>
    <w:rsid w:val="003F4307"/>
    <w:rsid w:val="003F436C"/>
    <w:rsid w:val="003F46D1"/>
    <w:rsid w:val="003F546C"/>
    <w:rsid w:val="003F6969"/>
    <w:rsid w:val="003F6F0C"/>
    <w:rsid w:val="003F6FBE"/>
    <w:rsid w:val="003F727B"/>
    <w:rsid w:val="003F77E2"/>
    <w:rsid w:val="00401245"/>
    <w:rsid w:val="004013F3"/>
    <w:rsid w:val="00401418"/>
    <w:rsid w:val="004022CB"/>
    <w:rsid w:val="004023F2"/>
    <w:rsid w:val="004026FC"/>
    <w:rsid w:val="00403829"/>
    <w:rsid w:val="004055A8"/>
    <w:rsid w:val="004056CB"/>
    <w:rsid w:val="00406096"/>
    <w:rsid w:val="0040649B"/>
    <w:rsid w:val="004073E7"/>
    <w:rsid w:val="00407B4B"/>
    <w:rsid w:val="00407D5E"/>
    <w:rsid w:val="00411C33"/>
    <w:rsid w:val="00411C70"/>
    <w:rsid w:val="00412074"/>
    <w:rsid w:val="0041291C"/>
    <w:rsid w:val="00412F8E"/>
    <w:rsid w:val="004130E6"/>
    <w:rsid w:val="00413B3A"/>
    <w:rsid w:val="004144B3"/>
    <w:rsid w:val="00414678"/>
    <w:rsid w:val="00414A0B"/>
    <w:rsid w:val="00414DAB"/>
    <w:rsid w:val="00414EA0"/>
    <w:rsid w:val="004155EE"/>
    <w:rsid w:val="00415773"/>
    <w:rsid w:val="004158D4"/>
    <w:rsid w:val="00415A2F"/>
    <w:rsid w:val="0041690F"/>
    <w:rsid w:val="00416AE9"/>
    <w:rsid w:val="00416B91"/>
    <w:rsid w:val="004174E6"/>
    <w:rsid w:val="004209ED"/>
    <w:rsid w:val="00421C9C"/>
    <w:rsid w:val="00422807"/>
    <w:rsid w:val="00423275"/>
    <w:rsid w:val="0042414A"/>
    <w:rsid w:val="004243AE"/>
    <w:rsid w:val="00424491"/>
    <w:rsid w:val="00424832"/>
    <w:rsid w:val="00424BCF"/>
    <w:rsid w:val="00424EAD"/>
    <w:rsid w:val="00424FA4"/>
    <w:rsid w:val="00425883"/>
    <w:rsid w:val="00426079"/>
    <w:rsid w:val="00426096"/>
    <w:rsid w:val="004261CD"/>
    <w:rsid w:val="004265AA"/>
    <w:rsid w:val="0042688A"/>
    <w:rsid w:val="00427BF8"/>
    <w:rsid w:val="0043093F"/>
    <w:rsid w:val="00431081"/>
    <w:rsid w:val="004314C0"/>
    <w:rsid w:val="004316B4"/>
    <w:rsid w:val="00431A03"/>
    <w:rsid w:val="004329E6"/>
    <w:rsid w:val="00432BF2"/>
    <w:rsid w:val="00433A6A"/>
    <w:rsid w:val="0043558F"/>
    <w:rsid w:val="00436A1A"/>
    <w:rsid w:val="00437054"/>
    <w:rsid w:val="00437645"/>
    <w:rsid w:val="004405DB"/>
    <w:rsid w:val="00440834"/>
    <w:rsid w:val="00440AC3"/>
    <w:rsid w:val="00440D7A"/>
    <w:rsid w:val="00440EA2"/>
    <w:rsid w:val="004410AD"/>
    <w:rsid w:val="00441909"/>
    <w:rsid w:val="00441AC0"/>
    <w:rsid w:val="00441B38"/>
    <w:rsid w:val="00442174"/>
    <w:rsid w:val="00442549"/>
    <w:rsid w:val="0044493E"/>
    <w:rsid w:val="00444F50"/>
    <w:rsid w:val="004466F0"/>
    <w:rsid w:val="00446895"/>
    <w:rsid w:val="00446921"/>
    <w:rsid w:val="00446F1D"/>
    <w:rsid w:val="004478BC"/>
    <w:rsid w:val="004505D5"/>
    <w:rsid w:val="004508F4"/>
    <w:rsid w:val="00450B99"/>
    <w:rsid w:val="0045163F"/>
    <w:rsid w:val="00451689"/>
    <w:rsid w:val="00451FC4"/>
    <w:rsid w:val="00452702"/>
    <w:rsid w:val="004530B2"/>
    <w:rsid w:val="00453C21"/>
    <w:rsid w:val="00454FEA"/>
    <w:rsid w:val="004564B4"/>
    <w:rsid w:val="00456547"/>
    <w:rsid w:val="004570AC"/>
    <w:rsid w:val="00457767"/>
    <w:rsid w:val="00457CEC"/>
    <w:rsid w:val="00457D58"/>
    <w:rsid w:val="004608CC"/>
    <w:rsid w:val="004611DF"/>
    <w:rsid w:val="0046122B"/>
    <w:rsid w:val="00461410"/>
    <w:rsid w:val="0046218F"/>
    <w:rsid w:val="00462401"/>
    <w:rsid w:val="00463513"/>
    <w:rsid w:val="00463D7D"/>
    <w:rsid w:val="00463EFD"/>
    <w:rsid w:val="00464E07"/>
    <w:rsid w:val="00465150"/>
    <w:rsid w:val="00466343"/>
    <w:rsid w:val="00466355"/>
    <w:rsid w:val="0046674D"/>
    <w:rsid w:val="0046704B"/>
    <w:rsid w:val="00467F04"/>
    <w:rsid w:val="004713C1"/>
    <w:rsid w:val="004716C4"/>
    <w:rsid w:val="00471C21"/>
    <w:rsid w:val="00473BEF"/>
    <w:rsid w:val="00473FD6"/>
    <w:rsid w:val="00474181"/>
    <w:rsid w:val="00474920"/>
    <w:rsid w:val="00474C95"/>
    <w:rsid w:val="00474D2D"/>
    <w:rsid w:val="0047511F"/>
    <w:rsid w:val="00475BC4"/>
    <w:rsid w:val="004762AE"/>
    <w:rsid w:val="00476399"/>
    <w:rsid w:val="0047674A"/>
    <w:rsid w:val="00476F73"/>
    <w:rsid w:val="004775D5"/>
    <w:rsid w:val="00477C5F"/>
    <w:rsid w:val="00477EDE"/>
    <w:rsid w:val="00480051"/>
    <w:rsid w:val="004807A0"/>
    <w:rsid w:val="004807F5"/>
    <w:rsid w:val="004814A1"/>
    <w:rsid w:val="004814FE"/>
    <w:rsid w:val="004817E8"/>
    <w:rsid w:val="004829AA"/>
    <w:rsid w:val="00483F35"/>
    <w:rsid w:val="00483FD0"/>
    <w:rsid w:val="00484B1D"/>
    <w:rsid w:val="004861C0"/>
    <w:rsid w:val="00486D60"/>
    <w:rsid w:val="00487187"/>
    <w:rsid w:val="004872F6"/>
    <w:rsid w:val="00487E60"/>
    <w:rsid w:val="00490442"/>
    <w:rsid w:val="00490A92"/>
    <w:rsid w:val="00490D13"/>
    <w:rsid w:val="00490D56"/>
    <w:rsid w:val="00490D58"/>
    <w:rsid w:val="00491616"/>
    <w:rsid w:val="0049209C"/>
    <w:rsid w:val="00492294"/>
    <w:rsid w:val="0049234E"/>
    <w:rsid w:val="00492730"/>
    <w:rsid w:val="00492B3A"/>
    <w:rsid w:val="00492EFD"/>
    <w:rsid w:val="00493484"/>
    <w:rsid w:val="00493510"/>
    <w:rsid w:val="00493577"/>
    <w:rsid w:val="00494080"/>
    <w:rsid w:val="00494761"/>
    <w:rsid w:val="00495002"/>
    <w:rsid w:val="0049540D"/>
    <w:rsid w:val="00496714"/>
    <w:rsid w:val="0049707C"/>
    <w:rsid w:val="0049762B"/>
    <w:rsid w:val="00497707"/>
    <w:rsid w:val="004A039E"/>
    <w:rsid w:val="004A0E95"/>
    <w:rsid w:val="004A126D"/>
    <w:rsid w:val="004A159A"/>
    <w:rsid w:val="004A37FD"/>
    <w:rsid w:val="004A396C"/>
    <w:rsid w:val="004A49BE"/>
    <w:rsid w:val="004A4CC8"/>
    <w:rsid w:val="004A4D27"/>
    <w:rsid w:val="004A5211"/>
    <w:rsid w:val="004A53E3"/>
    <w:rsid w:val="004A5678"/>
    <w:rsid w:val="004A5DDD"/>
    <w:rsid w:val="004A6E1C"/>
    <w:rsid w:val="004B00E5"/>
    <w:rsid w:val="004B01E1"/>
    <w:rsid w:val="004B0E42"/>
    <w:rsid w:val="004B1375"/>
    <w:rsid w:val="004B1E5A"/>
    <w:rsid w:val="004B229D"/>
    <w:rsid w:val="004B27AD"/>
    <w:rsid w:val="004B2A94"/>
    <w:rsid w:val="004B3029"/>
    <w:rsid w:val="004B4262"/>
    <w:rsid w:val="004B44C4"/>
    <w:rsid w:val="004B4F5F"/>
    <w:rsid w:val="004B5283"/>
    <w:rsid w:val="004B686B"/>
    <w:rsid w:val="004B6B2C"/>
    <w:rsid w:val="004B6B97"/>
    <w:rsid w:val="004B6DE2"/>
    <w:rsid w:val="004B7524"/>
    <w:rsid w:val="004C00A5"/>
    <w:rsid w:val="004C04DF"/>
    <w:rsid w:val="004C094C"/>
    <w:rsid w:val="004C0C33"/>
    <w:rsid w:val="004C0D4F"/>
    <w:rsid w:val="004C3603"/>
    <w:rsid w:val="004C3CFB"/>
    <w:rsid w:val="004C41DC"/>
    <w:rsid w:val="004C48D3"/>
    <w:rsid w:val="004C5B74"/>
    <w:rsid w:val="004C74E9"/>
    <w:rsid w:val="004C7F1F"/>
    <w:rsid w:val="004D09CC"/>
    <w:rsid w:val="004D14FE"/>
    <w:rsid w:val="004D1B24"/>
    <w:rsid w:val="004D1B6D"/>
    <w:rsid w:val="004D265F"/>
    <w:rsid w:val="004D3652"/>
    <w:rsid w:val="004D37A6"/>
    <w:rsid w:val="004D48B4"/>
    <w:rsid w:val="004D4B1A"/>
    <w:rsid w:val="004D4D0C"/>
    <w:rsid w:val="004D4ED2"/>
    <w:rsid w:val="004D5529"/>
    <w:rsid w:val="004D5613"/>
    <w:rsid w:val="004D569C"/>
    <w:rsid w:val="004D6367"/>
    <w:rsid w:val="004D63AF"/>
    <w:rsid w:val="004D7266"/>
    <w:rsid w:val="004E0875"/>
    <w:rsid w:val="004E0C3B"/>
    <w:rsid w:val="004E107B"/>
    <w:rsid w:val="004E22B0"/>
    <w:rsid w:val="004E2428"/>
    <w:rsid w:val="004E2772"/>
    <w:rsid w:val="004E28EA"/>
    <w:rsid w:val="004E292C"/>
    <w:rsid w:val="004E2F5E"/>
    <w:rsid w:val="004E348B"/>
    <w:rsid w:val="004E3B4B"/>
    <w:rsid w:val="004E3D43"/>
    <w:rsid w:val="004E4E24"/>
    <w:rsid w:val="004E4E27"/>
    <w:rsid w:val="004E6959"/>
    <w:rsid w:val="004E6B05"/>
    <w:rsid w:val="004E77DC"/>
    <w:rsid w:val="004E7B9E"/>
    <w:rsid w:val="004F02F7"/>
    <w:rsid w:val="004F1248"/>
    <w:rsid w:val="004F217D"/>
    <w:rsid w:val="004F21E6"/>
    <w:rsid w:val="004F22A3"/>
    <w:rsid w:val="004F3225"/>
    <w:rsid w:val="004F3A20"/>
    <w:rsid w:val="004F3B33"/>
    <w:rsid w:val="004F466E"/>
    <w:rsid w:val="004F479A"/>
    <w:rsid w:val="004F4E7F"/>
    <w:rsid w:val="004F5A32"/>
    <w:rsid w:val="004F5ADB"/>
    <w:rsid w:val="004F60B1"/>
    <w:rsid w:val="004F6F6D"/>
    <w:rsid w:val="00500476"/>
    <w:rsid w:val="005006F3"/>
    <w:rsid w:val="0050078D"/>
    <w:rsid w:val="00500C5E"/>
    <w:rsid w:val="00501587"/>
    <w:rsid w:val="0050272B"/>
    <w:rsid w:val="00502C1C"/>
    <w:rsid w:val="0050327B"/>
    <w:rsid w:val="00504B7B"/>
    <w:rsid w:val="00504EEE"/>
    <w:rsid w:val="005063B3"/>
    <w:rsid w:val="0050694D"/>
    <w:rsid w:val="00506B77"/>
    <w:rsid w:val="005075D8"/>
    <w:rsid w:val="00507AA3"/>
    <w:rsid w:val="005102D5"/>
    <w:rsid w:val="00510322"/>
    <w:rsid w:val="00510895"/>
    <w:rsid w:val="00510D06"/>
    <w:rsid w:val="0051133A"/>
    <w:rsid w:val="0051176D"/>
    <w:rsid w:val="005119AD"/>
    <w:rsid w:val="00512086"/>
    <w:rsid w:val="00512B48"/>
    <w:rsid w:val="00512ECA"/>
    <w:rsid w:val="005138D6"/>
    <w:rsid w:val="00513BB0"/>
    <w:rsid w:val="00514DF7"/>
    <w:rsid w:val="0051551E"/>
    <w:rsid w:val="00515F8E"/>
    <w:rsid w:val="0051671A"/>
    <w:rsid w:val="00516928"/>
    <w:rsid w:val="00516D6D"/>
    <w:rsid w:val="00516E6B"/>
    <w:rsid w:val="00516FDB"/>
    <w:rsid w:val="00517583"/>
    <w:rsid w:val="00517C19"/>
    <w:rsid w:val="00521481"/>
    <w:rsid w:val="00521CBF"/>
    <w:rsid w:val="00521F55"/>
    <w:rsid w:val="005225C6"/>
    <w:rsid w:val="00522E45"/>
    <w:rsid w:val="00522EAD"/>
    <w:rsid w:val="00523372"/>
    <w:rsid w:val="00523D96"/>
    <w:rsid w:val="00524186"/>
    <w:rsid w:val="00525D2F"/>
    <w:rsid w:val="0052609A"/>
    <w:rsid w:val="00526165"/>
    <w:rsid w:val="00526356"/>
    <w:rsid w:val="00527423"/>
    <w:rsid w:val="005279B8"/>
    <w:rsid w:val="00530065"/>
    <w:rsid w:val="005300C5"/>
    <w:rsid w:val="0053047F"/>
    <w:rsid w:val="00530D63"/>
    <w:rsid w:val="00532191"/>
    <w:rsid w:val="00533079"/>
    <w:rsid w:val="00533C6E"/>
    <w:rsid w:val="005351E8"/>
    <w:rsid w:val="0053629F"/>
    <w:rsid w:val="00536BA8"/>
    <w:rsid w:val="00536D04"/>
    <w:rsid w:val="0053738A"/>
    <w:rsid w:val="00537411"/>
    <w:rsid w:val="00540473"/>
    <w:rsid w:val="0054171E"/>
    <w:rsid w:val="005429DC"/>
    <w:rsid w:val="00543181"/>
    <w:rsid w:val="005450E0"/>
    <w:rsid w:val="005452B2"/>
    <w:rsid w:val="005458D3"/>
    <w:rsid w:val="00546324"/>
    <w:rsid w:val="005464A2"/>
    <w:rsid w:val="00546F56"/>
    <w:rsid w:val="00547009"/>
    <w:rsid w:val="0055063D"/>
    <w:rsid w:val="00552279"/>
    <w:rsid w:val="00552BBF"/>
    <w:rsid w:val="00552F43"/>
    <w:rsid w:val="005532A8"/>
    <w:rsid w:val="005532B9"/>
    <w:rsid w:val="00553567"/>
    <w:rsid w:val="005549BC"/>
    <w:rsid w:val="005549F6"/>
    <w:rsid w:val="00554C9F"/>
    <w:rsid w:val="00554CB4"/>
    <w:rsid w:val="00555D4D"/>
    <w:rsid w:val="00556581"/>
    <w:rsid w:val="0055661D"/>
    <w:rsid w:val="0055702A"/>
    <w:rsid w:val="005572CC"/>
    <w:rsid w:val="00557767"/>
    <w:rsid w:val="005610EE"/>
    <w:rsid w:val="0056119B"/>
    <w:rsid w:val="00561599"/>
    <w:rsid w:val="00562102"/>
    <w:rsid w:val="00562159"/>
    <w:rsid w:val="0056225D"/>
    <w:rsid w:val="005631E1"/>
    <w:rsid w:val="0056322F"/>
    <w:rsid w:val="00565CFC"/>
    <w:rsid w:val="00566B09"/>
    <w:rsid w:val="0056761B"/>
    <w:rsid w:val="00567DF4"/>
    <w:rsid w:val="005704EA"/>
    <w:rsid w:val="005721B3"/>
    <w:rsid w:val="00572504"/>
    <w:rsid w:val="00572F88"/>
    <w:rsid w:val="005738D5"/>
    <w:rsid w:val="00573DD2"/>
    <w:rsid w:val="00574C19"/>
    <w:rsid w:val="00575AA1"/>
    <w:rsid w:val="00575B91"/>
    <w:rsid w:val="00576151"/>
    <w:rsid w:val="00576368"/>
    <w:rsid w:val="005764D2"/>
    <w:rsid w:val="00576CC1"/>
    <w:rsid w:val="005776A8"/>
    <w:rsid w:val="00577D5A"/>
    <w:rsid w:val="00580D25"/>
    <w:rsid w:val="005815C3"/>
    <w:rsid w:val="005818D0"/>
    <w:rsid w:val="00583418"/>
    <w:rsid w:val="005836E8"/>
    <w:rsid w:val="005837DE"/>
    <w:rsid w:val="005838FE"/>
    <w:rsid w:val="00583ED3"/>
    <w:rsid w:val="0058417A"/>
    <w:rsid w:val="00584799"/>
    <w:rsid w:val="00585490"/>
    <w:rsid w:val="00585964"/>
    <w:rsid w:val="00585BB5"/>
    <w:rsid w:val="005861C9"/>
    <w:rsid w:val="00586AE2"/>
    <w:rsid w:val="00586B0B"/>
    <w:rsid w:val="00587308"/>
    <w:rsid w:val="00587CFE"/>
    <w:rsid w:val="0059003D"/>
    <w:rsid w:val="00590089"/>
    <w:rsid w:val="00590323"/>
    <w:rsid w:val="005903D4"/>
    <w:rsid w:val="0059048E"/>
    <w:rsid w:val="005910F7"/>
    <w:rsid w:val="00591345"/>
    <w:rsid w:val="00592392"/>
    <w:rsid w:val="00592401"/>
    <w:rsid w:val="00592642"/>
    <w:rsid w:val="00592D57"/>
    <w:rsid w:val="005934FD"/>
    <w:rsid w:val="00594C22"/>
    <w:rsid w:val="00594C68"/>
    <w:rsid w:val="00595549"/>
    <w:rsid w:val="00595D78"/>
    <w:rsid w:val="00596454"/>
    <w:rsid w:val="00597943"/>
    <w:rsid w:val="005A0693"/>
    <w:rsid w:val="005A1E0E"/>
    <w:rsid w:val="005A1FEC"/>
    <w:rsid w:val="005A33EA"/>
    <w:rsid w:val="005A3799"/>
    <w:rsid w:val="005A419B"/>
    <w:rsid w:val="005A4591"/>
    <w:rsid w:val="005A549A"/>
    <w:rsid w:val="005A566F"/>
    <w:rsid w:val="005A5DAE"/>
    <w:rsid w:val="005A615E"/>
    <w:rsid w:val="005A6230"/>
    <w:rsid w:val="005A638B"/>
    <w:rsid w:val="005A662F"/>
    <w:rsid w:val="005A73FD"/>
    <w:rsid w:val="005A7B09"/>
    <w:rsid w:val="005B00E7"/>
    <w:rsid w:val="005B0636"/>
    <w:rsid w:val="005B0878"/>
    <w:rsid w:val="005B134F"/>
    <w:rsid w:val="005B1AA7"/>
    <w:rsid w:val="005B1DA1"/>
    <w:rsid w:val="005B2461"/>
    <w:rsid w:val="005B33DD"/>
    <w:rsid w:val="005B3D44"/>
    <w:rsid w:val="005B44FA"/>
    <w:rsid w:val="005B5DB7"/>
    <w:rsid w:val="005B6012"/>
    <w:rsid w:val="005B6285"/>
    <w:rsid w:val="005B718D"/>
    <w:rsid w:val="005B7538"/>
    <w:rsid w:val="005C0476"/>
    <w:rsid w:val="005C04E1"/>
    <w:rsid w:val="005C0A57"/>
    <w:rsid w:val="005C0C42"/>
    <w:rsid w:val="005C187E"/>
    <w:rsid w:val="005C19C4"/>
    <w:rsid w:val="005C254E"/>
    <w:rsid w:val="005C258C"/>
    <w:rsid w:val="005C2E98"/>
    <w:rsid w:val="005C4313"/>
    <w:rsid w:val="005C470A"/>
    <w:rsid w:val="005C4BAB"/>
    <w:rsid w:val="005C5309"/>
    <w:rsid w:val="005C5848"/>
    <w:rsid w:val="005C5F6B"/>
    <w:rsid w:val="005C628C"/>
    <w:rsid w:val="005C6832"/>
    <w:rsid w:val="005C688D"/>
    <w:rsid w:val="005C6BDE"/>
    <w:rsid w:val="005C6C27"/>
    <w:rsid w:val="005C6EF7"/>
    <w:rsid w:val="005C6F3A"/>
    <w:rsid w:val="005C732E"/>
    <w:rsid w:val="005C75D6"/>
    <w:rsid w:val="005C7D9D"/>
    <w:rsid w:val="005D05E8"/>
    <w:rsid w:val="005D1422"/>
    <w:rsid w:val="005D17C2"/>
    <w:rsid w:val="005D1FA7"/>
    <w:rsid w:val="005D3A5E"/>
    <w:rsid w:val="005D40DA"/>
    <w:rsid w:val="005D41F4"/>
    <w:rsid w:val="005D4625"/>
    <w:rsid w:val="005D463B"/>
    <w:rsid w:val="005D4C3B"/>
    <w:rsid w:val="005D595E"/>
    <w:rsid w:val="005D6493"/>
    <w:rsid w:val="005D64E5"/>
    <w:rsid w:val="005E069A"/>
    <w:rsid w:val="005E1E9C"/>
    <w:rsid w:val="005E1FEF"/>
    <w:rsid w:val="005E2047"/>
    <w:rsid w:val="005E2C2C"/>
    <w:rsid w:val="005E345A"/>
    <w:rsid w:val="005E4149"/>
    <w:rsid w:val="005E4261"/>
    <w:rsid w:val="005E477E"/>
    <w:rsid w:val="005E480F"/>
    <w:rsid w:val="005E6292"/>
    <w:rsid w:val="005E64C8"/>
    <w:rsid w:val="005E6539"/>
    <w:rsid w:val="005E670A"/>
    <w:rsid w:val="005E69DE"/>
    <w:rsid w:val="005E6EFD"/>
    <w:rsid w:val="005E72B9"/>
    <w:rsid w:val="005F04E2"/>
    <w:rsid w:val="005F11C1"/>
    <w:rsid w:val="005F122C"/>
    <w:rsid w:val="005F12D1"/>
    <w:rsid w:val="005F1A62"/>
    <w:rsid w:val="005F1E98"/>
    <w:rsid w:val="005F22AD"/>
    <w:rsid w:val="005F234D"/>
    <w:rsid w:val="005F34BF"/>
    <w:rsid w:val="005F4753"/>
    <w:rsid w:val="005F4CE7"/>
    <w:rsid w:val="005F5D6E"/>
    <w:rsid w:val="005F5DE2"/>
    <w:rsid w:val="005F6358"/>
    <w:rsid w:val="005F6885"/>
    <w:rsid w:val="005F6B0E"/>
    <w:rsid w:val="005F6CA6"/>
    <w:rsid w:val="005F74B5"/>
    <w:rsid w:val="0060001C"/>
    <w:rsid w:val="0060009E"/>
    <w:rsid w:val="006002BA"/>
    <w:rsid w:val="0060053D"/>
    <w:rsid w:val="00600D48"/>
    <w:rsid w:val="00601197"/>
    <w:rsid w:val="00601619"/>
    <w:rsid w:val="00601C54"/>
    <w:rsid w:val="006022C9"/>
    <w:rsid w:val="00602A76"/>
    <w:rsid w:val="006030BD"/>
    <w:rsid w:val="00603365"/>
    <w:rsid w:val="00603526"/>
    <w:rsid w:val="006035FA"/>
    <w:rsid w:val="006038D1"/>
    <w:rsid w:val="00604524"/>
    <w:rsid w:val="00604C79"/>
    <w:rsid w:val="00604DFC"/>
    <w:rsid w:val="0060548F"/>
    <w:rsid w:val="006054C2"/>
    <w:rsid w:val="006057F5"/>
    <w:rsid w:val="00605FE9"/>
    <w:rsid w:val="0060691C"/>
    <w:rsid w:val="00606994"/>
    <w:rsid w:val="00606EA8"/>
    <w:rsid w:val="006078C2"/>
    <w:rsid w:val="00607B0D"/>
    <w:rsid w:val="006105A0"/>
    <w:rsid w:val="006110A0"/>
    <w:rsid w:val="00611CC1"/>
    <w:rsid w:val="006123AD"/>
    <w:rsid w:val="00612545"/>
    <w:rsid w:val="00612BFE"/>
    <w:rsid w:val="00612E21"/>
    <w:rsid w:val="00613164"/>
    <w:rsid w:val="00613298"/>
    <w:rsid w:val="00613633"/>
    <w:rsid w:val="006136AC"/>
    <w:rsid w:val="006136C8"/>
    <w:rsid w:val="00613A60"/>
    <w:rsid w:val="006142A3"/>
    <w:rsid w:val="00614469"/>
    <w:rsid w:val="00614F22"/>
    <w:rsid w:val="00614FC8"/>
    <w:rsid w:val="0061540B"/>
    <w:rsid w:val="006161D6"/>
    <w:rsid w:val="006167FE"/>
    <w:rsid w:val="00617428"/>
    <w:rsid w:val="00620368"/>
    <w:rsid w:val="006211FE"/>
    <w:rsid w:val="00621AF5"/>
    <w:rsid w:val="00623989"/>
    <w:rsid w:val="00623D09"/>
    <w:rsid w:val="00623F44"/>
    <w:rsid w:val="00624B1C"/>
    <w:rsid w:val="00624E68"/>
    <w:rsid w:val="00625456"/>
    <w:rsid w:val="00626783"/>
    <w:rsid w:val="006271F5"/>
    <w:rsid w:val="0062732B"/>
    <w:rsid w:val="006273DB"/>
    <w:rsid w:val="006274F4"/>
    <w:rsid w:val="00627628"/>
    <w:rsid w:val="006278EE"/>
    <w:rsid w:val="006279ED"/>
    <w:rsid w:val="00627D4A"/>
    <w:rsid w:val="00630E6B"/>
    <w:rsid w:val="00631363"/>
    <w:rsid w:val="006313BF"/>
    <w:rsid w:val="00632015"/>
    <w:rsid w:val="006320AE"/>
    <w:rsid w:val="006321BB"/>
    <w:rsid w:val="00632774"/>
    <w:rsid w:val="00633379"/>
    <w:rsid w:val="00633AD1"/>
    <w:rsid w:val="00633C98"/>
    <w:rsid w:val="00634944"/>
    <w:rsid w:val="00634BDB"/>
    <w:rsid w:val="00634D2A"/>
    <w:rsid w:val="00634D36"/>
    <w:rsid w:val="00634D48"/>
    <w:rsid w:val="006352B8"/>
    <w:rsid w:val="00635722"/>
    <w:rsid w:val="0063583B"/>
    <w:rsid w:val="006360BC"/>
    <w:rsid w:val="00637327"/>
    <w:rsid w:val="006402DD"/>
    <w:rsid w:val="006406FF"/>
    <w:rsid w:val="00640F06"/>
    <w:rsid w:val="00641DB6"/>
    <w:rsid w:val="00641FA1"/>
    <w:rsid w:val="006420E2"/>
    <w:rsid w:val="00642537"/>
    <w:rsid w:val="00642A5C"/>
    <w:rsid w:val="00643274"/>
    <w:rsid w:val="006437D4"/>
    <w:rsid w:val="0064398C"/>
    <w:rsid w:val="00643B46"/>
    <w:rsid w:val="0064485B"/>
    <w:rsid w:val="0064556E"/>
    <w:rsid w:val="006458B5"/>
    <w:rsid w:val="00646031"/>
    <w:rsid w:val="00646584"/>
    <w:rsid w:val="00646765"/>
    <w:rsid w:val="00646CD3"/>
    <w:rsid w:val="006476FB"/>
    <w:rsid w:val="00647BCA"/>
    <w:rsid w:val="00647EBB"/>
    <w:rsid w:val="00651ADE"/>
    <w:rsid w:val="00651B8F"/>
    <w:rsid w:val="00651CF2"/>
    <w:rsid w:val="00651E3F"/>
    <w:rsid w:val="0065229A"/>
    <w:rsid w:val="0065271C"/>
    <w:rsid w:val="006529FD"/>
    <w:rsid w:val="00652AAC"/>
    <w:rsid w:val="00652CF2"/>
    <w:rsid w:val="0065387D"/>
    <w:rsid w:val="00653E5C"/>
    <w:rsid w:val="00653EEC"/>
    <w:rsid w:val="00654A21"/>
    <w:rsid w:val="00654B62"/>
    <w:rsid w:val="00655397"/>
    <w:rsid w:val="006557B0"/>
    <w:rsid w:val="006557C6"/>
    <w:rsid w:val="00655E98"/>
    <w:rsid w:val="006563CA"/>
    <w:rsid w:val="00656568"/>
    <w:rsid w:val="006573F3"/>
    <w:rsid w:val="00657CEA"/>
    <w:rsid w:val="00660090"/>
    <w:rsid w:val="00660229"/>
    <w:rsid w:val="00660881"/>
    <w:rsid w:val="00660891"/>
    <w:rsid w:val="006608A1"/>
    <w:rsid w:val="00660F08"/>
    <w:rsid w:val="006610FA"/>
    <w:rsid w:val="006611D3"/>
    <w:rsid w:val="00661B5D"/>
    <w:rsid w:val="00662730"/>
    <w:rsid w:val="006627DE"/>
    <w:rsid w:val="006628CF"/>
    <w:rsid w:val="00662C95"/>
    <w:rsid w:val="00663201"/>
    <w:rsid w:val="006638EF"/>
    <w:rsid w:val="00664106"/>
    <w:rsid w:val="0066412D"/>
    <w:rsid w:val="00665B1C"/>
    <w:rsid w:val="00665B95"/>
    <w:rsid w:val="00665CC4"/>
    <w:rsid w:val="006663C0"/>
    <w:rsid w:val="006664C8"/>
    <w:rsid w:val="00666E1D"/>
    <w:rsid w:val="00667ADF"/>
    <w:rsid w:val="00667B5A"/>
    <w:rsid w:val="00667F45"/>
    <w:rsid w:val="00670459"/>
    <w:rsid w:val="00670859"/>
    <w:rsid w:val="00670ED7"/>
    <w:rsid w:val="006718B0"/>
    <w:rsid w:val="006718F8"/>
    <w:rsid w:val="00672D22"/>
    <w:rsid w:val="00673261"/>
    <w:rsid w:val="00673D7E"/>
    <w:rsid w:val="00674EEF"/>
    <w:rsid w:val="00675428"/>
    <w:rsid w:val="00675B97"/>
    <w:rsid w:val="0067765C"/>
    <w:rsid w:val="006777EE"/>
    <w:rsid w:val="00677B0B"/>
    <w:rsid w:val="006805F8"/>
    <w:rsid w:val="0068175B"/>
    <w:rsid w:val="006817B4"/>
    <w:rsid w:val="00682131"/>
    <w:rsid w:val="006825D1"/>
    <w:rsid w:val="0068280F"/>
    <w:rsid w:val="00682A4D"/>
    <w:rsid w:val="00682A56"/>
    <w:rsid w:val="00683642"/>
    <w:rsid w:val="00684184"/>
    <w:rsid w:val="006842E1"/>
    <w:rsid w:val="00684567"/>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4EBA"/>
    <w:rsid w:val="0069504A"/>
    <w:rsid w:val="00695558"/>
    <w:rsid w:val="006957E4"/>
    <w:rsid w:val="00695FEA"/>
    <w:rsid w:val="0069618B"/>
    <w:rsid w:val="006964F1"/>
    <w:rsid w:val="0069658E"/>
    <w:rsid w:val="00696C66"/>
    <w:rsid w:val="006A05A5"/>
    <w:rsid w:val="006A08B1"/>
    <w:rsid w:val="006A0CBB"/>
    <w:rsid w:val="006A1353"/>
    <w:rsid w:val="006A27B2"/>
    <w:rsid w:val="006A2C54"/>
    <w:rsid w:val="006A38E9"/>
    <w:rsid w:val="006A3B3B"/>
    <w:rsid w:val="006A3C7A"/>
    <w:rsid w:val="006A48AC"/>
    <w:rsid w:val="006A4A7F"/>
    <w:rsid w:val="006A6971"/>
    <w:rsid w:val="006A6E83"/>
    <w:rsid w:val="006A737E"/>
    <w:rsid w:val="006A75D1"/>
    <w:rsid w:val="006A7F13"/>
    <w:rsid w:val="006A7F66"/>
    <w:rsid w:val="006B0442"/>
    <w:rsid w:val="006B04EF"/>
    <w:rsid w:val="006B1829"/>
    <w:rsid w:val="006B2AF3"/>
    <w:rsid w:val="006B4350"/>
    <w:rsid w:val="006B4BDB"/>
    <w:rsid w:val="006B50FA"/>
    <w:rsid w:val="006B5EDB"/>
    <w:rsid w:val="006B6698"/>
    <w:rsid w:val="006B6F08"/>
    <w:rsid w:val="006B7121"/>
    <w:rsid w:val="006B79F3"/>
    <w:rsid w:val="006C0355"/>
    <w:rsid w:val="006C0BB4"/>
    <w:rsid w:val="006C1061"/>
    <w:rsid w:val="006C1590"/>
    <w:rsid w:val="006C29CF"/>
    <w:rsid w:val="006C2B2A"/>
    <w:rsid w:val="006C2BD5"/>
    <w:rsid w:val="006C2FB8"/>
    <w:rsid w:val="006C2FC4"/>
    <w:rsid w:val="006C37D5"/>
    <w:rsid w:val="006C38FB"/>
    <w:rsid w:val="006C3979"/>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2043"/>
    <w:rsid w:val="006D30E6"/>
    <w:rsid w:val="006D35B4"/>
    <w:rsid w:val="006D5047"/>
    <w:rsid w:val="006D516E"/>
    <w:rsid w:val="006D53B5"/>
    <w:rsid w:val="006D662B"/>
    <w:rsid w:val="006D669F"/>
    <w:rsid w:val="006D71AA"/>
    <w:rsid w:val="006D7810"/>
    <w:rsid w:val="006D7918"/>
    <w:rsid w:val="006E00DA"/>
    <w:rsid w:val="006E0230"/>
    <w:rsid w:val="006E0576"/>
    <w:rsid w:val="006E064C"/>
    <w:rsid w:val="006E0B5C"/>
    <w:rsid w:val="006E0C02"/>
    <w:rsid w:val="006E1452"/>
    <w:rsid w:val="006E1666"/>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0A"/>
    <w:rsid w:val="006F3F4C"/>
    <w:rsid w:val="006F466B"/>
    <w:rsid w:val="006F4EAF"/>
    <w:rsid w:val="006F4F07"/>
    <w:rsid w:val="006F5135"/>
    <w:rsid w:val="006F5597"/>
    <w:rsid w:val="006F56AE"/>
    <w:rsid w:val="006F5B07"/>
    <w:rsid w:val="006F6028"/>
    <w:rsid w:val="006F6264"/>
    <w:rsid w:val="006F6E15"/>
    <w:rsid w:val="00700960"/>
    <w:rsid w:val="00700AB6"/>
    <w:rsid w:val="00701B60"/>
    <w:rsid w:val="00701BF4"/>
    <w:rsid w:val="00702525"/>
    <w:rsid w:val="00702C53"/>
    <w:rsid w:val="007030DF"/>
    <w:rsid w:val="00703608"/>
    <w:rsid w:val="00703C95"/>
    <w:rsid w:val="00703CE3"/>
    <w:rsid w:val="00704106"/>
    <w:rsid w:val="007050EC"/>
    <w:rsid w:val="0070671B"/>
    <w:rsid w:val="00706C20"/>
    <w:rsid w:val="007070E1"/>
    <w:rsid w:val="00707A95"/>
    <w:rsid w:val="007109BD"/>
    <w:rsid w:val="007113AE"/>
    <w:rsid w:val="007113C5"/>
    <w:rsid w:val="007114C7"/>
    <w:rsid w:val="007121E9"/>
    <w:rsid w:val="007122A3"/>
    <w:rsid w:val="00712CC1"/>
    <w:rsid w:val="00713027"/>
    <w:rsid w:val="007136E4"/>
    <w:rsid w:val="00713933"/>
    <w:rsid w:val="00714382"/>
    <w:rsid w:val="00714DF4"/>
    <w:rsid w:val="007150DA"/>
    <w:rsid w:val="00715314"/>
    <w:rsid w:val="007155A3"/>
    <w:rsid w:val="00715DCD"/>
    <w:rsid w:val="00716162"/>
    <w:rsid w:val="007167E6"/>
    <w:rsid w:val="00716C7F"/>
    <w:rsid w:val="007170A3"/>
    <w:rsid w:val="00717156"/>
    <w:rsid w:val="007172C3"/>
    <w:rsid w:val="00717BD3"/>
    <w:rsid w:val="007205B8"/>
    <w:rsid w:val="0072088F"/>
    <w:rsid w:val="007210DE"/>
    <w:rsid w:val="0072131D"/>
    <w:rsid w:val="00721979"/>
    <w:rsid w:val="00721A7C"/>
    <w:rsid w:val="007223D9"/>
    <w:rsid w:val="00722DB9"/>
    <w:rsid w:val="00724397"/>
    <w:rsid w:val="00724A26"/>
    <w:rsid w:val="00725116"/>
    <w:rsid w:val="007251C3"/>
    <w:rsid w:val="0072566B"/>
    <w:rsid w:val="00726417"/>
    <w:rsid w:val="00726B9D"/>
    <w:rsid w:val="0072741B"/>
    <w:rsid w:val="00727579"/>
    <w:rsid w:val="00727CFB"/>
    <w:rsid w:val="00730084"/>
    <w:rsid w:val="007307C5"/>
    <w:rsid w:val="00731319"/>
    <w:rsid w:val="00732F6D"/>
    <w:rsid w:val="007334AD"/>
    <w:rsid w:val="007338BF"/>
    <w:rsid w:val="00733DAF"/>
    <w:rsid w:val="0073452C"/>
    <w:rsid w:val="0073469E"/>
    <w:rsid w:val="00734B9B"/>
    <w:rsid w:val="00735712"/>
    <w:rsid w:val="007358EB"/>
    <w:rsid w:val="00735E8B"/>
    <w:rsid w:val="00735F06"/>
    <w:rsid w:val="00736291"/>
    <w:rsid w:val="007362E8"/>
    <w:rsid w:val="00736A7B"/>
    <w:rsid w:val="00736C6F"/>
    <w:rsid w:val="00737FB0"/>
    <w:rsid w:val="007402F1"/>
    <w:rsid w:val="0074107A"/>
    <w:rsid w:val="00741223"/>
    <w:rsid w:val="007416D2"/>
    <w:rsid w:val="00741C06"/>
    <w:rsid w:val="00743CF5"/>
    <w:rsid w:val="00743D37"/>
    <w:rsid w:val="00743F78"/>
    <w:rsid w:val="0074402B"/>
    <w:rsid w:val="00744C1F"/>
    <w:rsid w:val="007455C5"/>
    <w:rsid w:val="007456A3"/>
    <w:rsid w:val="00745705"/>
    <w:rsid w:val="00745CF6"/>
    <w:rsid w:val="00745CFA"/>
    <w:rsid w:val="00745E0A"/>
    <w:rsid w:val="00745FBA"/>
    <w:rsid w:val="007465BA"/>
    <w:rsid w:val="00746798"/>
    <w:rsid w:val="00747701"/>
    <w:rsid w:val="00747889"/>
    <w:rsid w:val="00747C79"/>
    <w:rsid w:val="007525FD"/>
    <w:rsid w:val="00752C30"/>
    <w:rsid w:val="00752C81"/>
    <w:rsid w:val="007534BE"/>
    <w:rsid w:val="00753964"/>
    <w:rsid w:val="00753AC2"/>
    <w:rsid w:val="0075428B"/>
    <w:rsid w:val="00754DD5"/>
    <w:rsid w:val="00755098"/>
    <w:rsid w:val="00755C20"/>
    <w:rsid w:val="00757E9C"/>
    <w:rsid w:val="00761284"/>
    <w:rsid w:val="0076148E"/>
    <w:rsid w:val="00761A53"/>
    <w:rsid w:val="0076206A"/>
    <w:rsid w:val="00762896"/>
    <w:rsid w:val="0076297B"/>
    <w:rsid w:val="007631C1"/>
    <w:rsid w:val="00763265"/>
    <w:rsid w:val="007637DF"/>
    <w:rsid w:val="00763FB9"/>
    <w:rsid w:val="00763FC2"/>
    <w:rsid w:val="0076423E"/>
    <w:rsid w:val="0076451B"/>
    <w:rsid w:val="007653C1"/>
    <w:rsid w:val="0076610B"/>
    <w:rsid w:val="0076635D"/>
    <w:rsid w:val="00767635"/>
    <w:rsid w:val="007704E1"/>
    <w:rsid w:val="007709FF"/>
    <w:rsid w:val="00770D35"/>
    <w:rsid w:val="00771126"/>
    <w:rsid w:val="007717DE"/>
    <w:rsid w:val="00771980"/>
    <w:rsid w:val="00771EDD"/>
    <w:rsid w:val="00771FEA"/>
    <w:rsid w:val="00772586"/>
    <w:rsid w:val="007729AF"/>
    <w:rsid w:val="00772DAA"/>
    <w:rsid w:val="00772E24"/>
    <w:rsid w:val="00772FF5"/>
    <w:rsid w:val="00773373"/>
    <w:rsid w:val="00773A5A"/>
    <w:rsid w:val="007741C0"/>
    <w:rsid w:val="0077426D"/>
    <w:rsid w:val="00775200"/>
    <w:rsid w:val="00776DC6"/>
    <w:rsid w:val="00777681"/>
    <w:rsid w:val="00777880"/>
    <w:rsid w:val="007806A8"/>
    <w:rsid w:val="00781085"/>
    <w:rsid w:val="007815D3"/>
    <w:rsid w:val="00781AB8"/>
    <w:rsid w:val="00781CE6"/>
    <w:rsid w:val="007822CF"/>
    <w:rsid w:val="00782A33"/>
    <w:rsid w:val="0078387B"/>
    <w:rsid w:val="00784C37"/>
    <w:rsid w:val="00784D10"/>
    <w:rsid w:val="0078528E"/>
    <w:rsid w:val="00785B82"/>
    <w:rsid w:val="00785EA1"/>
    <w:rsid w:val="00786B73"/>
    <w:rsid w:val="00786D67"/>
    <w:rsid w:val="00787BB9"/>
    <w:rsid w:val="0079037A"/>
    <w:rsid w:val="007904E8"/>
    <w:rsid w:val="007910FE"/>
    <w:rsid w:val="0079111B"/>
    <w:rsid w:val="00791564"/>
    <w:rsid w:val="00791A4B"/>
    <w:rsid w:val="007925CD"/>
    <w:rsid w:val="0079295D"/>
    <w:rsid w:val="0079409C"/>
    <w:rsid w:val="007940E6"/>
    <w:rsid w:val="00795115"/>
    <w:rsid w:val="00795E20"/>
    <w:rsid w:val="0079602E"/>
    <w:rsid w:val="007964C8"/>
    <w:rsid w:val="007968F2"/>
    <w:rsid w:val="00797130"/>
    <w:rsid w:val="00797465"/>
    <w:rsid w:val="0079771F"/>
    <w:rsid w:val="00797890"/>
    <w:rsid w:val="00797C3B"/>
    <w:rsid w:val="007A081E"/>
    <w:rsid w:val="007A0FE4"/>
    <w:rsid w:val="007A1068"/>
    <w:rsid w:val="007A1117"/>
    <w:rsid w:val="007A12E6"/>
    <w:rsid w:val="007A1613"/>
    <w:rsid w:val="007A18A0"/>
    <w:rsid w:val="007A1DC4"/>
    <w:rsid w:val="007A277D"/>
    <w:rsid w:val="007A2CB1"/>
    <w:rsid w:val="007A3388"/>
    <w:rsid w:val="007A43CC"/>
    <w:rsid w:val="007A47D8"/>
    <w:rsid w:val="007A487A"/>
    <w:rsid w:val="007A5290"/>
    <w:rsid w:val="007A5E8D"/>
    <w:rsid w:val="007A5E95"/>
    <w:rsid w:val="007A717A"/>
    <w:rsid w:val="007A734B"/>
    <w:rsid w:val="007A79FC"/>
    <w:rsid w:val="007A7DBF"/>
    <w:rsid w:val="007B1754"/>
    <w:rsid w:val="007B1830"/>
    <w:rsid w:val="007B18E0"/>
    <w:rsid w:val="007B1970"/>
    <w:rsid w:val="007B2B5C"/>
    <w:rsid w:val="007B2D31"/>
    <w:rsid w:val="007B2E0F"/>
    <w:rsid w:val="007B384D"/>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FC3"/>
    <w:rsid w:val="007C02DF"/>
    <w:rsid w:val="007C1247"/>
    <w:rsid w:val="007C1249"/>
    <w:rsid w:val="007C1381"/>
    <w:rsid w:val="007C18F3"/>
    <w:rsid w:val="007C1959"/>
    <w:rsid w:val="007C1B81"/>
    <w:rsid w:val="007C1D0F"/>
    <w:rsid w:val="007C2458"/>
    <w:rsid w:val="007C2970"/>
    <w:rsid w:val="007C33DB"/>
    <w:rsid w:val="007C393A"/>
    <w:rsid w:val="007C451B"/>
    <w:rsid w:val="007C45B7"/>
    <w:rsid w:val="007C4944"/>
    <w:rsid w:val="007C54B7"/>
    <w:rsid w:val="007C55CF"/>
    <w:rsid w:val="007C66BD"/>
    <w:rsid w:val="007C6E34"/>
    <w:rsid w:val="007D0352"/>
    <w:rsid w:val="007D12BA"/>
    <w:rsid w:val="007D1486"/>
    <w:rsid w:val="007D14A1"/>
    <w:rsid w:val="007D2640"/>
    <w:rsid w:val="007D38AC"/>
    <w:rsid w:val="007D3BCC"/>
    <w:rsid w:val="007D4675"/>
    <w:rsid w:val="007D46A9"/>
    <w:rsid w:val="007D4FD7"/>
    <w:rsid w:val="007D5A11"/>
    <w:rsid w:val="007D5A49"/>
    <w:rsid w:val="007D627E"/>
    <w:rsid w:val="007D722C"/>
    <w:rsid w:val="007D786A"/>
    <w:rsid w:val="007D7F1F"/>
    <w:rsid w:val="007E04DF"/>
    <w:rsid w:val="007E15A9"/>
    <w:rsid w:val="007E2417"/>
    <w:rsid w:val="007E2565"/>
    <w:rsid w:val="007E2DA3"/>
    <w:rsid w:val="007E32C7"/>
    <w:rsid w:val="007E3AC2"/>
    <w:rsid w:val="007E43FA"/>
    <w:rsid w:val="007E44F9"/>
    <w:rsid w:val="007E460F"/>
    <w:rsid w:val="007E502A"/>
    <w:rsid w:val="007E53EC"/>
    <w:rsid w:val="007E54F5"/>
    <w:rsid w:val="007E6ACE"/>
    <w:rsid w:val="007E6CDA"/>
    <w:rsid w:val="007E7B05"/>
    <w:rsid w:val="007F05A9"/>
    <w:rsid w:val="007F0B3F"/>
    <w:rsid w:val="007F0BBB"/>
    <w:rsid w:val="007F1490"/>
    <w:rsid w:val="007F17E9"/>
    <w:rsid w:val="007F1CEC"/>
    <w:rsid w:val="007F1ECB"/>
    <w:rsid w:val="007F249F"/>
    <w:rsid w:val="007F2583"/>
    <w:rsid w:val="007F277F"/>
    <w:rsid w:val="007F2C04"/>
    <w:rsid w:val="007F39C1"/>
    <w:rsid w:val="007F3BE3"/>
    <w:rsid w:val="007F3CE2"/>
    <w:rsid w:val="007F3EA4"/>
    <w:rsid w:val="007F47B2"/>
    <w:rsid w:val="007F5E5E"/>
    <w:rsid w:val="007F6325"/>
    <w:rsid w:val="007F69BA"/>
    <w:rsid w:val="00800113"/>
    <w:rsid w:val="008006D6"/>
    <w:rsid w:val="008007CD"/>
    <w:rsid w:val="0080097E"/>
    <w:rsid w:val="00801062"/>
    <w:rsid w:val="00801150"/>
    <w:rsid w:val="00801B3A"/>
    <w:rsid w:val="00801BDC"/>
    <w:rsid w:val="00801CE9"/>
    <w:rsid w:val="00802029"/>
    <w:rsid w:val="008027B7"/>
    <w:rsid w:val="00802FFF"/>
    <w:rsid w:val="008033FA"/>
    <w:rsid w:val="00803A78"/>
    <w:rsid w:val="008040C0"/>
    <w:rsid w:val="0080491B"/>
    <w:rsid w:val="00806493"/>
    <w:rsid w:val="00806528"/>
    <w:rsid w:val="008067BC"/>
    <w:rsid w:val="00806F11"/>
    <w:rsid w:val="00806FA9"/>
    <w:rsid w:val="008072B1"/>
    <w:rsid w:val="0080745D"/>
    <w:rsid w:val="0080772C"/>
    <w:rsid w:val="00807836"/>
    <w:rsid w:val="0080792C"/>
    <w:rsid w:val="0080793F"/>
    <w:rsid w:val="00807CCA"/>
    <w:rsid w:val="00807CE3"/>
    <w:rsid w:val="0081031F"/>
    <w:rsid w:val="008108E9"/>
    <w:rsid w:val="00811237"/>
    <w:rsid w:val="008115F4"/>
    <w:rsid w:val="00811641"/>
    <w:rsid w:val="00812F8E"/>
    <w:rsid w:val="0081300B"/>
    <w:rsid w:val="00813427"/>
    <w:rsid w:val="00815233"/>
    <w:rsid w:val="00815484"/>
    <w:rsid w:val="00816B18"/>
    <w:rsid w:val="00816F20"/>
    <w:rsid w:val="008179BD"/>
    <w:rsid w:val="00817B5C"/>
    <w:rsid w:val="00817D40"/>
    <w:rsid w:val="00820069"/>
    <w:rsid w:val="00820426"/>
    <w:rsid w:val="00821058"/>
    <w:rsid w:val="00821319"/>
    <w:rsid w:val="00821EE8"/>
    <w:rsid w:val="008224DD"/>
    <w:rsid w:val="008238E1"/>
    <w:rsid w:val="008241D1"/>
    <w:rsid w:val="00824315"/>
    <w:rsid w:val="008246DB"/>
    <w:rsid w:val="00825B5D"/>
    <w:rsid w:val="00826ACC"/>
    <w:rsid w:val="00826ADF"/>
    <w:rsid w:val="00826C52"/>
    <w:rsid w:val="00826DEC"/>
    <w:rsid w:val="008271F1"/>
    <w:rsid w:val="0082788D"/>
    <w:rsid w:val="00827E61"/>
    <w:rsid w:val="00830139"/>
    <w:rsid w:val="008303F1"/>
    <w:rsid w:val="00830539"/>
    <w:rsid w:val="00830604"/>
    <w:rsid w:val="00830735"/>
    <w:rsid w:val="0083081F"/>
    <w:rsid w:val="00830BB1"/>
    <w:rsid w:val="00831263"/>
    <w:rsid w:val="0083398C"/>
    <w:rsid w:val="00834CD1"/>
    <w:rsid w:val="00834CDB"/>
    <w:rsid w:val="008350AC"/>
    <w:rsid w:val="00835638"/>
    <w:rsid w:val="00835C87"/>
    <w:rsid w:val="008367B5"/>
    <w:rsid w:val="00836B73"/>
    <w:rsid w:val="00837B23"/>
    <w:rsid w:val="00840520"/>
    <w:rsid w:val="0084060F"/>
    <w:rsid w:val="00840D1D"/>
    <w:rsid w:val="00840E13"/>
    <w:rsid w:val="00840ED7"/>
    <w:rsid w:val="00840F95"/>
    <w:rsid w:val="00841128"/>
    <w:rsid w:val="00841624"/>
    <w:rsid w:val="00841A87"/>
    <w:rsid w:val="00841BFD"/>
    <w:rsid w:val="00842416"/>
    <w:rsid w:val="00842AFC"/>
    <w:rsid w:val="008430F3"/>
    <w:rsid w:val="008432A3"/>
    <w:rsid w:val="00843567"/>
    <w:rsid w:val="008439DD"/>
    <w:rsid w:val="00843D49"/>
    <w:rsid w:val="00844889"/>
    <w:rsid w:val="008448D7"/>
    <w:rsid w:val="00845368"/>
    <w:rsid w:val="008453CB"/>
    <w:rsid w:val="00845CC0"/>
    <w:rsid w:val="00845D84"/>
    <w:rsid w:val="0084661B"/>
    <w:rsid w:val="00846625"/>
    <w:rsid w:val="00846653"/>
    <w:rsid w:val="00846721"/>
    <w:rsid w:val="00846987"/>
    <w:rsid w:val="008472A5"/>
    <w:rsid w:val="00847453"/>
    <w:rsid w:val="0085004C"/>
    <w:rsid w:val="0085060C"/>
    <w:rsid w:val="008506C7"/>
    <w:rsid w:val="00850CA7"/>
    <w:rsid w:val="00851831"/>
    <w:rsid w:val="00851BF7"/>
    <w:rsid w:val="0085424E"/>
    <w:rsid w:val="008544B2"/>
    <w:rsid w:val="00854C9E"/>
    <w:rsid w:val="00854FC3"/>
    <w:rsid w:val="0085538E"/>
    <w:rsid w:val="008555D4"/>
    <w:rsid w:val="0085570D"/>
    <w:rsid w:val="008558CB"/>
    <w:rsid w:val="00856D52"/>
    <w:rsid w:val="00857127"/>
    <w:rsid w:val="0085733A"/>
    <w:rsid w:val="00857703"/>
    <w:rsid w:val="00857B7F"/>
    <w:rsid w:val="00857D66"/>
    <w:rsid w:val="008601F0"/>
    <w:rsid w:val="00860F1F"/>
    <w:rsid w:val="0086156B"/>
    <w:rsid w:val="00862350"/>
    <w:rsid w:val="00862FE2"/>
    <w:rsid w:val="00864D99"/>
    <w:rsid w:val="00864F13"/>
    <w:rsid w:val="00866398"/>
    <w:rsid w:val="00867271"/>
    <w:rsid w:val="0087111E"/>
    <w:rsid w:val="00871403"/>
    <w:rsid w:val="00873298"/>
    <w:rsid w:val="0087390B"/>
    <w:rsid w:val="00873941"/>
    <w:rsid w:val="00873959"/>
    <w:rsid w:val="00874380"/>
    <w:rsid w:val="00874595"/>
    <w:rsid w:val="00874AEC"/>
    <w:rsid w:val="00874E4F"/>
    <w:rsid w:val="00875136"/>
    <w:rsid w:val="00875752"/>
    <w:rsid w:val="0087609B"/>
    <w:rsid w:val="008761EA"/>
    <w:rsid w:val="008767A4"/>
    <w:rsid w:val="00876EF6"/>
    <w:rsid w:val="00876F74"/>
    <w:rsid w:val="00880067"/>
    <w:rsid w:val="0088033C"/>
    <w:rsid w:val="008804CD"/>
    <w:rsid w:val="008806E4"/>
    <w:rsid w:val="008809D5"/>
    <w:rsid w:val="00880DC8"/>
    <w:rsid w:val="00880E4F"/>
    <w:rsid w:val="0088233F"/>
    <w:rsid w:val="00882774"/>
    <w:rsid w:val="0088483A"/>
    <w:rsid w:val="008852B8"/>
    <w:rsid w:val="00885960"/>
    <w:rsid w:val="00885DFA"/>
    <w:rsid w:val="00885F9B"/>
    <w:rsid w:val="0088602E"/>
    <w:rsid w:val="00886054"/>
    <w:rsid w:val="00887FA8"/>
    <w:rsid w:val="00890371"/>
    <w:rsid w:val="00890B8B"/>
    <w:rsid w:val="0089104A"/>
    <w:rsid w:val="008920E7"/>
    <w:rsid w:val="008935AB"/>
    <w:rsid w:val="00894253"/>
    <w:rsid w:val="00894A50"/>
    <w:rsid w:val="00894D98"/>
    <w:rsid w:val="00895E36"/>
    <w:rsid w:val="00895FF3"/>
    <w:rsid w:val="00896227"/>
    <w:rsid w:val="00896491"/>
    <w:rsid w:val="00896739"/>
    <w:rsid w:val="008968DC"/>
    <w:rsid w:val="00896918"/>
    <w:rsid w:val="00896D3C"/>
    <w:rsid w:val="0089703E"/>
    <w:rsid w:val="00897096"/>
    <w:rsid w:val="00897EE1"/>
    <w:rsid w:val="008A0A88"/>
    <w:rsid w:val="008A1816"/>
    <w:rsid w:val="008A2144"/>
    <w:rsid w:val="008A244A"/>
    <w:rsid w:val="008A2CBD"/>
    <w:rsid w:val="008A2DA5"/>
    <w:rsid w:val="008A3CDD"/>
    <w:rsid w:val="008A3F49"/>
    <w:rsid w:val="008A4713"/>
    <w:rsid w:val="008A539B"/>
    <w:rsid w:val="008A5A9D"/>
    <w:rsid w:val="008A5C9E"/>
    <w:rsid w:val="008A6BF4"/>
    <w:rsid w:val="008A71CC"/>
    <w:rsid w:val="008A74A8"/>
    <w:rsid w:val="008B0B5B"/>
    <w:rsid w:val="008B20FD"/>
    <w:rsid w:val="008B2281"/>
    <w:rsid w:val="008B2DE0"/>
    <w:rsid w:val="008B41B3"/>
    <w:rsid w:val="008B461C"/>
    <w:rsid w:val="008B4F34"/>
    <w:rsid w:val="008B577D"/>
    <w:rsid w:val="008B57B6"/>
    <w:rsid w:val="008B595F"/>
    <w:rsid w:val="008B5C9E"/>
    <w:rsid w:val="008B5EB2"/>
    <w:rsid w:val="008B6469"/>
    <w:rsid w:val="008B695B"/>
    <w:rsid w:val="008B710C"/>
    <w:rsid w:val="008C10A3"/>
    <w:rsid w:val="008C1187"/>
    <w:rsid w:val="008C12AA"/>
    <w:rsid w:val="008C1D21"/>
    <w:rsid w:val="008C22A6"/>
    <w:rsid w:val="008C3973"/>
    <w:rsid w:val="008C3DB1"/>
    <w:rsid w:val="008C4732"/>
    <w:rsid w:val="008C4B4B"/>
    <w:rsid w:val="008C4C53"/>
    <w:rsid w:val="008C56BD"/>
    <w:rsid w:val="008C585D"/>
    <w:rsid w:val="008C5864"/>
    <w:rsid w:val="008C678B"/>
    <w:rsid w:val="008C6B36"/>
    <w:rsid w:val="008C72CE"/>
    <w:rsid w:val="008C789E"/>
    <w:rsid w:val="008D0294"/>
    <w:rsid w:val="008D0846"/>
    <w:rsid w:val="008D0864"/>
    <w:rsid w:val="008D17B4"/>
    <w:rsid w:val="008D22DD"/>
    <w:rsid w:val="008D2A0D"/>
    <w:rsid w:val="008D3946"/>
    <w:rsid w:val="008D3AC8"/>
    <w:rsid w:val="008D3DD6"/>
    <w:rsid w:val="008D4021"/>
    <w:rsid w:val="008D4149"/>
    <w:rsid w:val="008D447A"/>
    <w:rsid w:val="008D4D76"/>
    <w:rsid w:val="008D4DDC"/>
    <w:rsid w:val="008D4E62"/>
    <w:rsid w:val="008D5BD4"/>
    <w:rsid w:val="008D5D1C"/>
    <w:rsid w:val="008D68E8"/>
    <w:rsid w:val="008D6AA0"/>
    <w:rsid w:val="008D7946"/>
    <w:rsid w:val="008D7E95"/>
    <w:rsid w:val="008E0ABC"/>
    <w:rsid w:val="008E1B1C"/>
    <w:rsid w:val="008E2D2C"/>
    <w:rsid w:val="008E2F46"/>
    <w:rsid w:val="008E37D8"/>
    <w:rsid w:val="008E4B6F"/>
    <w:rsid w:val="008E4ECB"/>
    <w:rsid w:val="008E56BA"/>
    <w:rsid w:val="008E6297"/>
    <w:rsid w:val="008E6A62"/>
    <w:rsid w:val="008E74E5"/>
    <w:rsid w:val="008E784C"/>
    <w:rsid w:val="008E789F"/>
    <w:rsid w:val="008F0377"/>
    <w:rsid w:val="008F05DA"/>
    <w:rsid w:val="008F0A7B"/>
    <w:rsid w:val="008F0BC3"/>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172"/>
    <w:rsid w:val="008F7A9B"/>
    <w:rsid w:val="00901A0E"/>
    <w:rsid w:val="00901EF6"/>
    <w:rsid w:val="00902212"/>
    <w:rsid w:val="00902302"/>
    <w:rsid w:val="009024F8"/>
    <w:rsid w:val="009029B8"/>
    <w:rsid w:val="009029C4"/>
    <w:rsid w:val="00903563"/>
    <w:rsid w:val="00903805"/>
    <w:rsid w:val="00903CBE"/>
    <w:rsid w:val="00903D71"/>
    <w:rsid w:val="00904A0E"/>
    <w:rsid w:val="00904CE4"/>
    <w:rsid w:val="00905989"/>
    <w:rsid w:val="00905DDB"/>
    <w:rsid w:val="00905F37"/>
    <w:rsid w:val="0090612D"/>
    <w:rsid w:val="00906506"/>
    <w:rsid w:val="00906BFC"/>
    <w:rsid w:val="00906D29"/>
    <w:rsid w:val="0090736B"/>
    <w:rsid w:val="00907B79"/>
    <w:rsid w:val="00907EBE"/>
    <w:rsid w:val="00910C6D"/>
    <w:rsid w:val="00910D2E"/>
    <w:rsid w:val="00910EDF"/>
    <w:rsid w:val="00911055"/>
    <w:rsid w:val="00911323"/>
    <w:rsid w:val="00911559"/>
    <w:rsid w:val="00911E0D"/>
    <w:rsid w:val="0091221D"/>
    <w:rsid w:val="00912EE4"/>
    <w:rsid w:val="00912F8D"/>
    <w:rsid w:val="009156E7"/>
    <w:rsid w:val="009168DE"/>
    <w:rsid w:val="00916AA5"/>
    <w:rsid w:val="00921225"/>
    <w:rsid w:val="00921C43"/>
    <w:rsid w:val="0092251F"/>
    <w:rsid w:val="00922CAF"/>
    <w:rsid w:val="009236DA"/>
    <w:rsid w:val="00923A06"/>
    <w:rsid w:val="00924A1A"/>
    <w:rsid w:val="009259E6"/>
    <w:rsid w:val="00925E34"/>
    <w:rsid w:val="00926483"/>
    <w:rsid w:val="00927186"/>
    <w:rsid w:val="00927857"/>
    <w:rsid w:val="0093031A"/>
    <w:rsid w:val="00931141"/>
    <w:rsid w:val="009312F2"/>
    <w:rsid w:val="00931573"/>
    <w:rsid w:val="00931E76"/>
    <w:rsid w:val="00931FC0"/>
    <w:rsid w:val="009321A4"/>
    <w:rsid w:val="0093337B"/>
    <w:rsid w:val="00933A0E"/>
    <w:rsid w:val="00933EA7"/>
    <w:rsid w:val="009341B7"/>
    <w:rsid w:val="009364AC"/>
    <w:rsid w:val="0093705D"/>
    <w:rsid w:val="00937107"/>
    <w:rsid w:val="00937162"/>
    <w:rsid w:val="00937797"/>
    <w:rsid w:val="00937A6C"/>
    <w:rsid w:val="0094098C"/>
    <w:rsid w:val="0094263C"/>
    <w:rsid w:val="009430D3"/>
    <w:rsid w:val="00943719"/>
    <w:rsid w:val="00943736"/>
    <w:rsid w:val="00943A93"/>
    <w:rsid w:val="00944037"/>
    <w:rsid w:val="00944355"/>
    <w:rsid w:val="00944D53"/>
    <w:rsid w:val="009457A7"/>
    <w:rsid w:val="00945877"/>
    <w:rsid w:val="00945A2B"/>
    <w:rsid w:val="00946CD9"/>
    <w:rsid w:val="00947140"/>
    <w:rsid w:val="009471B9"/>
    <w:rsid w:val="009479D2"/>
    <w:rsid w:val="00950212"/>
    <w:rsid w:val="00950F71"/>
    <w:rsid w:val="00950F82"/>
    <w:rsid w:val="00951795"/>
    <w:rsid w:val="00952051"/>
    <w:rsid w:val="00952AC1"/>
    <w:rsid w:val="00952CCD"/>
    <w:rsid w:val="009533CD"/>
    <w:rsid w:val="009538DA"/>
    <w:rsid w:val="0095434D"/>
    <w:rsid w:val="00955776"/>
    <w:rsid w:val="00955D24"/>
    <w:rsid w:val="009560B8"/>
    <w:rsid w:val="009570DF"/>
    <w:rsid w:val="00957580"/>
    <w:rsid w:val="00957602"/>
    <w:rsid w:val="00957730"/>
    <w:rsid w:val="00957D2E"/>
    <w:rsid w:val="00957D57"/>
    <w:rsid w:val="0096056A"/>
    <w:rsid w:val="0096083B"/>
    <w:rsid w:val="00960FD3"/>
    <w:rsid w:val="0096287D"/>
    <w:rsid w:val="00962B45"/>
    <w:rsid w:val="00962C11"/>
    <w:rsid w:val="00962EAE"/>
    <w:rsid w:val="00963F1B"/>
    <w:rsid w:val="00964183"/>
    <w:rsid w:val="009642CA"/>
    <w:rsid w:val="00964981"/>
    <w:rsid w:val="00965205"/>
    <w:rsid w:val="00965B75"/>
    <w:rsid w:val="009666BF"/>
    <w:rsid w:val="009673B5"/>
    <w:rsid w:val="00967702"/>
    <w:rsid w:val="00967D21"/>
    <w:rsid w:val="00970373"/>
    <w:rsid w:val="00970A7C"/>
    <w:rsid w:val="009714E1"/>
    <w:rsid w:val="00971527"/>
    <w:rsid w:val="009715AD"/>
    <w:rsid w:val="0097246A"/>
    <w:rsid w:val="00973033"/>
    <w:rsid w:val="0097380E"/>
    <w:rsid w:val="009755AF"/>
    <w:rsid w:val="00975937"/>
    <w:rsid w:val="009768AE"/>
    <w:rsid w:val="009771E3"/>
    <w:rsid w:val="00980459"/>
    <w:rsid w:val="00980625"/>
    <w:rsid w:val="00981AD5"/>
    <w:rsid w:val="009823A1"/>
    <w:rsid w:val="00983247"/>
    <w:rsid w:val="009839FE"/>
    <w:rsid w:val="00983F05"/>
    <w:rsid w:val="00983F47"/>
    <w:rsid w:val="009849C3"/>
    <w:rsid w:val="009851D9"/>
    <w:rsid w:val="00986177"/>
    <w:rsid w:val="0098673B"/>
    <w:rsid w:val="0098682B"/>
    <w:rsid w:val="009868EA"/>
    <w:rsid w:val="009871D6"/>
    <w:rsid w:val="0098725E"/>
    <w:rsid w:val="009873E6"/>
    <w:rsid w:val="00990DBA"/>
    <w:rsid w:val="00991D3F"/>
    <w:rsid w:val="0099263F"/>
    <w:rsid w:val="00993A7E"/>
    <w:rsid w:val="0099479F"/>
    <w:rsid w:val="00995174"/>
    <w:rsid w:val="00995453"/>
    <w:rsid w:val="00995F9F"/>
    <w:rsid w:val="00996A11"/>
    <w:rsid w:val="00996A52"/>
    <w:rsid w:val="0099762E"/>
    <w:rsid w:val="00997ABB"/>
    <w:rsid w:val="009A09A8"/>
    <w:rsid w:val="009A0BC0"/>
    <w:rsid w:val="009A0CB6"/>
    <w:rsid w:val="009A10CD"/>
    <w:rsid w:val="009A14DC"/>
    <w:rsid w:val="009A1CE7"/>
    <w:rsid w:val="009A1EE8"/>
    <w:rsid w:val="009A2304"/>
    <w:rsid w:val="009A230A"/>
    <w:rsid w:val="009A3385"/>
    <w:rsid w:val="009A4F03"/>
    <w:rsid w:val="009A531A"/>
    <w:rsid w:val="009A7384"/>
    <w:rsid w:val="009B00AF"/>
    <w:rsid w:val="009B0FF4"/>
    <w:rsid w:val="009B21F5"/>
    <w:rsid w:val="009B26C3"/>
    <w:rsid w:val="009B32BA"/>
    <w:rsid w:val="009B3549"/>
    <w:rsid w:val="009B37D5"/>
    <w:rsid w:val="009B3FCD"/>
    <w:rsid w:val="009B4481"/>
    <w:rsid w:val="009B4FA5"/>
    <w:rsid w:val="009B4FE6"/>
    <w:rsid w:val="009B502D"/>
    <w:rsid w:val="009B554A"/>
    <w:rsid w:val="009B587D"/>
    <w:rsid w:val="009B6008"/>
    <w:rsid w:val="009B6202"/>
    <w:rsid w:val="009B630A"/>
    <w:rsid w:val="009B7EA6"/>
    <w:rsid w:val="009C0406"/>
    <w:rsid w:val="009C046C"/>
    <w:rsid w:val="009C0DA9"/>
    <w:rsid w:val="009C0FDD"/>
    <w:rsid w:val="009C2247"/>
    <w:rsid w:val="009C29D5"/>
    <w:rsid w:val="009C2E39"/>
    <w:rsid w:val="009C2E5C"/>
    <w:rsid w:val="009C345C"/>
    <w:rsid w:val="009C3699"/>
    <w:rsid w:val="009C37E6"/>
    <w:rsid w:val="009C3EEC"/>
    <w:rsid w:val="009C42E6"/>
    <w:rsid w:val="009C5147"/>
    <w:rsid w:val="009C5162"/>
    <w:rsid w:val="009C5659"/>
    <w:rsid w:val="009C6971"/>
    <w:rsid w:val="009C734E"/>
    <w:rsid w:val="009C7593"/>
    <w:rsid w:val="009C7678"/>
    <w:rsid w:val="009C7860"/>
    <w:rsid w:val="009D0AD6"/>
    <w:rsid w:val="009D0ED7"/>
    <w:rsid w:val="009D10E4"/>
    <w:rsid w:val="009D170B"/>
    <w:rsid w:val="009D1827"/>
    <w:rsid w:val="009D2317"/>
    <w:rsid w:val="009D267F"/>
    <w:rsid w:val="009D281D"/>
    <w:rsid w:val="009D2BDB"/>
    <w:rsid w:val="009D4B96"/>
    <w:rsid w:val="009D4D61"/>
    <w:rsid w:val="009D56DB"/>
    <w:rsid w:val="009D57B5"/>
    <w:rsid w:val="009D604B"/>
    <w:rsid w:val="009D7079"/>
    <w:rsid w:val="009D7356"/>
    <w:rsid w:val="009D7B43"/>
    <w:rsid w:val="009D7C18"/>
    <w:rsid w:val="009E072E"/>
    <w:rsid w:val="009E0F48"/>
    <w:rsid w:val="009E13FA"/>
    <w:rsid w:val="009E225E"/>
    <w:rsid w:val="009E23E5"/>
    <w:rsid w:val="009E2D98"/>
    <w:rsid w:val="009E33C4"/>
    <w:rsid w:val="009E3581"/>
    <w:rsid w:val="009E3964"/>
    <w:rsid w:val="009E43CE"/>
    <w:rsid w:val="009E4890"/>
    <w:rsid w:val="009E4C79"/>
    <w:rsid w:val="009E5262"/>
    <w:rsid w:val="009E54FD"/>
    <w:rsid w:val="009E5653"/>
    <w:rsid w:val="009E5DF0"/>
    <w:rsid w:val="009E65A6"/>
    <w:rsid w:val="009E680F"/>
    <w:rsid w:val="009E6883"/>
    <w:rsid w:val="009E6A1C"/>
    <w:rsid w:val="009E6D5C"/>
    <w:rsid w:val="009E7CE4"/>
    <w:rsid w:val="009F18DA"/>
    <w:rsid w:val="009F1BC3"/>
    <w:rsid w:val="009F25D0"/>
    <w:rsid w:val="009F29E0"/>
    <w:rsid w:val="009F4E24"/>
    <w:rsid w:val="009F5311"/>
    <w:rsid w:val="009F5925"/>
    <w:rsid w:val="009F615D"/>
    <w:rsid w:val="009F6496"/>
    <w:rsid w:val="009F68A4"/>
    <w:rsid w:val="009F737C"/>
    <w:rsid w:val="00A00483"/>
    <w:rsid w:val="00A008A7"/>
    <w:rsid w:val="00A009EB"/>
    <w:rsid w:val="00A00AC2"/>
    <w:rsid w:val="00A00DBC"/>
    <w:rsid w:val="00A0177A"/>
    <w:rsid w:val="00A020D9"/>
    <w:rsid w:val="00A03E7F"/>
    <w:rsid w:val="00A045CD"/>
    <w:rsid w:val="00A04834"/>
    <w:rsid w:val="00A04F76"/>
    <w:rsid w:val="00A0571C"/>
    <w:rsid w:val="00A05D91"/>
    <w:rsid w:val="00A06EFF"/>
    <w:rsid w:val="00A07372"/>
    <w:rsid w:val="00A07F85"/>
    <w:rsid w:val="00A10035"/>
    <w:rsid w:val="00A10C10"/>
    <w:rsid w:val="00A11452"/>
    <w:rsid w:val="00A11551"/>
    <w:rsid w:val="00A11575"/>
    <w:rsid w:val="00A116C5"/>
    <w:rsid w:val="00A117FF"/>
    <w:rsid w:val="00A11EAB"/>
    <w:rsid w:val="00A12522"/>
    <w:rsid w:val="00A125AC"/>
    <w:rsid w:val="00A128AA"/>
    <w:rsid w:val="00A132B9"/>
    <w:rsid w:val="00A133FA"/>
    <w:rsid w:val="00A13C02"/>
    <w:rsid w:val="00A13E0A"/>
    <w:rsid w:val="00A14D63"/>
    <w:rsid w:val="00A1525D"/>
    <w:rsid w:val="00A15587"/>
    <w:rsid w:val="00A16047"/>
    <w:rsid w:val="00A16529"/>
    <w:rsid w:val="00A16C78"/>
    <w:rsid w:val="00A17661"/>
    <w:rsid w:val="00A17D3C"/>
    <w:rsid w:val="00A20E0B"/>
    <w:rsid w:val="00A21108"/>
    <w:rsid w:val="00A21A45"/>
    <w:rsid w:val="00A21F09"/>
    <w:rsid w:val="00A22A0F"/>
    <w:rsid w:val="00A23789"/>
    <w:rsid w:val="00A23F5F"/>
    <w:rsid w:val="00A251D4"/>
    <w:rsid w:val="00A25ADC"/>
    <w:rsid w:val="00A265AA"/>
    <w:rsid w:val="00A26629"/>
    <w:rsid w:val="00A2687D"/>
    <w:rsid w:val="00A26987"/>
    <w:rsid w:val="00A26E14"/>
    <w:rsid w:val="00A27EB9"/>
    <w:rsid w:val="00A300B2"/>
    <w:rsid w:val="00A32AD5"/>
    <w:rsid w:val="00A32B61"/>
    <w:rsid w:val="00A32BD5"/>
    <w:rsid w:val="00A32DBF"/>
    <w:rsid w:val="00A32DC8"/>
    <w:rsid w:val="00A37213"/>
    <w:rsid w:val="00A379CF"/>
    <w:rsid w:val="00A37E1A"/>
    <w:rsid w:val="00A37E7B"/>
    <w:rsid w:val="00A407ED"/>
    <w:rsid w:val="00A40D8C"/>
    <w:rsid w:val="00A40DAC"/>
    <w:rsid w:val="00A40E2D"/>
    <w:rsid w:val="00A41F27"/>
    <w:rsid w:val="00A423E9"/>
    <w:rsid w:val="00A42577"/>
    <w:rsid w:val="00A429C8"/>
    <w:rsid w:val="00A42E04"/>
    <w:rsid w:val="00A42F08"/>
    <w:rsid w:val="00A430F0"/>
    <w:rsid w:val="00A43378"/>
    <w:rsid w:val="00A4375B"/>
    <w:rsid w:val="00A43822"/>
    <w:rsid w:val="00A43C36"/>
    <w:rsid w:val="00A447D8"/>
    <w:rsid w:val="00A451D1"/>
    <w:rsid w:val="00A4521E"/>
    <w:rsid w:val="00A460D5"/>
    <w:rsid w:val="00A46724"/>
    <w:rsid w:val="00A46EC5"/>
    <w:rsid w:val="00A46FC2"/>
    <w:rsid w:val="00A475A8"/>
    <w:rsid w:val="00A47F38"/>
    <w:rsid w:val="00A50290"/>
    <w:rsid w:val="00A50A0C"/>
    <w:rsid w:val="00A50E91"/>
    <w:rsid w:val="00A51167"/>
    <w:rsid w:val="00A511AD"/>
    <w:rsid w:val="00A51E55"/>
    <w:rsid w:val="00A523E5"/>
    <w:rsid w:val="00A5292A"/>
    <w:rsid w:val="00A532CB"/>
    <w:rsid w:val="00A53585"/>
    <w:rsid w:val="00A53975"/>
    <w:rsid w:val="00A54362"/>
    <w:rsid w:val="00A54695"/>
    <w:rsid w:val="00A54962"/>
    <w:rsid w:val="00A54C14"/>
    <w:rsid w:val="00A54DD1"/>
    <w:rsid w:val="00A554E1"/>
    <w:rsid w:val="00A55792"/>
    <w:rsid w:val="00A55AF0"/>
    <w:rsid w:val="00A55EAD"/>
    <w:rsid w:val="00A56205"/>
    <w:rsid w:val="00A56618"/>
    <w:rsid w:val="00A5675E"/>
    <w:rsid w:val="00A569CF"/>
    <w:rsid w:val="00A56A34"/>
    <w:rsid w:val="00A573E4"/>
    <w:rsid w:val="00A60132"/>
    <w:rsid w:val="00A60382"/>
    <w:rsid w:val="00A60DE6"/>
    <w:rsid w:val="00A60F29"/>
    <w:rsid w:val="00A61A46"/>
    <w:rsid w:val="00A623A8"/>
    <w:rsid w:val="00A623C4"/>
    <w:rsid w:val="00A62893"/>
    <w:rsid w:val="00A62D00"/>
    <w:rsid w:val="00A62D53"/>
    <w:rsid w:val="00A62E16"/>
    <w:rsid w:val="00A62FBC"/>
    <w:rsid w:val="00A63EE9"/>
    <w:rsid w:val="00A64356"/>
    <w:rsid w:val="00A64C07"/>
    <w:rsid w:val="00A64E58"/>
    <w:rsid w:val="00A64E9F"/>
    <w:rsid w:val="00A672A2"/>
    <w:rsid w:val="00A672F0"/>
    <w:rsid w:val="00A67C6D"/>
    <w:rsid w:val="00A7135F"/>
    <w:rsid w:val="00A71652"/>
    <w:rsid w:val="00A7168C"/>
    <w:rsid w:val="00A71CA3"/>
    <w:rsid w:val="00A71FC8"/>
    <w:rsid w:val="00A73340"/>
    <w:rsid w:val="00A73617"/>
    <w:rsid w:val="00A738C4"/>
    <w:rsid w:val="00A74196"/>
    <w:rsid w:val="00A74252"/>
    <w:rsid w:val="00A742CB"/>
    <w:rsid w:val="00A74337"/>
    <w:rsid w:val="00A74735"/>
    <w:rsid w:val="00A74974"/>
    <w:rsid w:val="00A7506F"/>
    <w:rsid w:val="00A75468"/>
    <w:rsid w:val="00A76EAC"/>
    <w:rsid w:val="00A77EBB"/>
    <w:rsid w:val="00A80A9D"/>
    <w:rsid w:val="00A81C86"/>
    <w:rsid w:val="00A82896"/>
    <w:rsid w:val="00A83B82"/>
    <w:rsid w:val="00A8447F"/>
    <w:rsid w:val="00A84964"/>
    <w:rsid w:val="00A84F17"/>
    <w:rsid w:val="00A852A7"/>
    <w:rsid w:val="00A85712"/>
    <w:rsid w:val="00A85D24"/>
    <w:rsid w:val="00A85D54"/>
    <w:rsid w:val="00A85FBC"/>
    <w:rsid w:val="00A86053"/>
    <w:rsid w:val="00A876FA"/>
    <w:rsid w:val="00A879D5"/>
    <w:rsid w:val="00A9005D"/>
    <w:rsid w:val="00A904CF"/>
    <w:rsid w:val="00A90520"/>
    <w:rsid w:val="00A90B07"/>
    <w:rsid w:val="00A91016"/>
    <w:rsid w:val="00A91D88"/>
    <w:rsid w:val="00A91DEC"/>
    <w:rsid w:val="00A92028"/>
    <w:rsid w:val="00A9202D"/>
    <w:rsid w:val="00A9208F"/>
    <w:rsid w:val="00A936EC"/>
    <w:rsid w:val="00A93ACC"/>
    <w:rsid w:val="00A94508"/>
    <w:rsid w:val="00A9451E"/>
    <w:rsid w:val="00A94BF5"/>
    <w:rsid w:val="00A954CB"/>
    <w:rsid w:val="00A95A0A"/>
    <w:rsid w:val="00A95D33"/>
    <w:rsid w:val="00A95FF1"/>
    <w:rsid w:val="00A963C3"/>
    <w:rsid w:val="00A96450"/>
    <w:rsid w:val="00A9648E"/>
    <w:rsid w:val="00A967D7"/>
    <w:rsid w:val="00A9680C"/>
    <w:rsid w:val="00A9764B"/>
    <w:rsid w:val="00AA08E9"/>
    <w:rsid w:val="00AA0CF2"/>
    <w:rsid w:val="00AA1144"/>
    <w:rsid w:val="00AA1146"/>
    <w:rsid w:val="00AA1B88"/>
    <w:rsid w:val="00AA1BC9"/>
    <w:rsid w:val="00AA1E9A"/>
    <w:rsid w:val="00AA2043"/>
    <w:rsid w:val="00AA204B"/>
    <w:rsid w:val="00AA26BF"/>
    <w:rsid w:val="00AA28EA"/>
    <w:rsid w:val="00AA2CE3"/>
    <w:rsid w:val="00AA3019"/>
    <w:rsid w:val="00AA399E"/>
    <w:rsid w:val="00AA3E66"/>
    <w:rsid w:val="00AA4FA3"/>
    <w:rsid w:val="00AA502D"/>
    <w:rsid w:val="00AA5273"/>
    <w:rsid w:val="00AA6045"/>
    <w:rsid w:val="00AA6419"/>
    <w:rsid w:val="00AA6612"/>
    <w:rsid w:val="00AA75C6"/>
    <w:rsid w:val="00AA7890"/>
    <w:rsid w:val="00AB1A48"/>
    <w:rsid w:val="00AB24A5"/>
    <w:rsid w:val="00AB31CA"/>
    <w:rsid w:val="00AB350B"/>
    <w:rsid w:val="00AB368D"/>
    <w:rsid w:val="00AB4375"/>
    <w:rsid w:val="00AB44B9"/>
    <w:rsid w:val="00AB4C70"/>
    <w:rsid w:val="00AB508F"/>
    <w:rsid w:val="00AB52BB"/>
    <w:rsid w:val="00AB589A"/>
    <w:rsid w:val="00AB5DF0"/>
    <w:rsid w:val="00AB6482"/>
    <w:rsid w:val="00AB7842"/>
    <w:rsid w:val="00AB7962"/>
    <w:rsid w:val="00AB7A62"/>
    <w:rsid w:val="00AB7AD4"/>
    <w:rsid w:val="00AB7EC3"/>
    <w:rsid w:val="00AC107C"/>
    <w:rsid w:val="00AC2096"/>
    <w:rsid w:val="00AC3991"/>
    <w:rsid w:val="00AC49CD"/>
    <w:rsid w:val="00AC4A04"/>
    <w:rsid w:val="00AC5600"/>
    <w:rsid w:val="00AC5C52"/>
    <w:rsid w:val="00AC5CD8"/>
    <w:rsid w:val="00AC7546"/>
    <w:rsid w:val="00AC7DF8"/>
    <w:rsid w:val="00AD004E"/>
    <w:rsid w:val="00AD044C"/>
    <w:rsid w:val="00AD0869"/>
    <w:rsid w:val="00AD0911"/>
    <w:rsid w:val="00AD19DE"/>
    <w:rsid w:val="00AD1FE5"/>
    <w:rsid w:val="00AD2492"/>
    <w:rsid w:val="00AD2835"/>
    <w:rsid w:val="00AD2E1B"/>
    <w:rsid w:val="00AD31F2"/>
    <w:rsid w:val="00AD353E"/>
    <w:rsid w:val="00AD44D3"/>
    <w:rsid w:val="00AD51D8"/>
    <w:rsid w:val="00AD61A8"/>
    <w:rsid w:val="00AD6452"/>
    <w:rsid w:val="00AD652A"/>
    <w:rsid w:val="00AD6E33"/>
    <w:rsid w:val="00AD7900"/>
    <w:rsid w:val="00AE0377"/>
    <w:rsid w:val="00AE0616"/>
    <w:rsid w:val="00AE0F0C"/>
    <w:rsid w:val="00AE1083"/>
    <w:rsid w:val="00AE1227"/>
    <w:rsid w:val="00AE1229"/>
    <w:rsid w:val="00AE16B7"/>
    <w:rsid w:val="00AE273E"/>
    <w:rsid w:val="00AE2EC2"/>
    <w:rsid w:val="00AE2ED5"/>
    <w:rsid w:val="00AE3836"/>
    <w:rsid w:val="00AE4865"/>
    <w:rsid w:val="00AE574C"/>
    <w:rsid w:val="00AE5B08"/>
    <w:rsid w:val="00AE6BBB"/>
    <w:rsid w:val="00AE75B5"/>
    <w:rsid w:val="00AE77EA"/>
    <w:rsid w:val="00AE7FB5"/>
    <w:rsid w:val="00AF03A3"/>
    <w:rsid w:val="00AF1273"/>
    <w:rsid w:val="00AF15CC"/>
    <w:rsid w:val="00AF1A48"/>
    <w:rsid w:val="00AF1D8A"/>
    <w:rsid w:val="00AF254A"/>
    <w:rsid w:val="00AF2AAF"/>
    <w:rsid w:val="00AF2D6E"/>
    <w:rsid w:val="00AF2FBA"/>
    <w:rsid w:val="00AF304D"/>
    <w:rsid w:val="00AF3139"/>
    <w:rsid w:val="00AF3720"/>
    <w:rsid w:val="00AF3FB6"/>
    <w:rsid w:val="00AF50F6"/>
    <w:rsid w:val="00AF69E8"/>
    <w:rsid w:val="00AF6CC0"/>
    <w:rsid w:val="00AF6FA9"/>
    <w:rsid w:val="00AF73FC"/>
    <w:rsid w:val="00B00884"/>
    <w:rsid w:val="00B02280"/>
    <w:rsid w:val="00B0307A"/>
    <w:rsid w:val="00B041BF"/>
    <w:rsid w:val="00B0487E"/>
    <w:rsid w:val="00B068F8"/>
    <w:rsid w:val="00B073CB"/>
    <w:rsid w:val="00B0774E"/>
    <w:rsid w:val="00B106AA"/>
    <w:rsid w:val="00B10FCB"/>
    <w:rsid w:val="00B11ECD"/>
    <w:rsid w:val="00B12A56"/>
    <w:rsid w:val="00B12BA7"/>
    <w:rsid w:val="00B131B8"/>
    <w:rsid w:val="00B13D79"/>
    <w:rsid w:val="00B14182"/>
    <w:rsid w:val="00B146BB"/>
    <w:rsid w:val="00B146E8"/>
    <w:rsid w:val="00B14C6C"/>
    <w:rsid w:val="00B1529A"/>
    <w:rsid w:val="00B15863"/>
    <w:rsid w:val="00B15C0B"/>
    <w:rsid w:val="00B15D2E"/>
    <w:rsid w:val="00B16999"/>
    <w:rsid w:val="00B17221"/>
    <w:rsid w:val="00B17F57"/>
    <w:rsid w:val="00B20128"/>
    <w:rsid w:val="00B20376"/>
    <w:rsid w:val="00B20A16"/>
    <w:rsid w:val="00B21156"/>
    <w:rsid w:val="00B21715"/>
    <w:rsid w:val="00B2295D"/>
    <w:rsid w:val="00B22B36"/>
    <w:rsid w:val="00B22DBA"/>
    <w:rsid w:val="00B2307D"/>
    <w:rsid w:val="00B230C1"/>
    <w:rsid w:val="00B237DD"/>
    <w:rsid w:val="00B25326"/>
    <w:rsid w:val="00B2556B"/>
    <w:rsid w:val="00B25B59"/>
    <w:rsid w:val="00B25D6C"/>
    <w:rsid w:val="00B25DA4"/>
    <w:rsid w:val="00B26C72"/>
    <w:rsid w:val="00B26D04"/>
    <w:rsid w:val="00B30C0B"/>
    <w:rsid w:val="00B311F6"/>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0C95"/>
    <w:rsid w:val="00B4138B"/>
    <w:rsid w:val="00B4168E"/>
    <w:rsid w:val="00B4197E"/>
    <w:rsid w:val="00B41CA6"/>
    <w:rsid w:val="00B42721"/>
    <w:rsid w:val="00B42DD2"/>
    <w:rsid w:val="00B42FE9"/>
    <w:rsid w:val="00B43911"/>
    <w:rsid w:val="00B43B08"/>
    <w:rsid w:val="00B43FB2"/>
    <w:rsid w:val="00B44DDF"/>
    <w:rsid w:val="00B45243"/>
    <w:rsid w:val="00B4739F"/>
    <w:rsid w:val="00B47797"/>
    <w:rsid w:val="00B47819"/>
    <w:rsid w:val="00B50847"/>
    <w:rsid w:val="00B5099E"/>
    <w:rsid w:val="00B50FBA"/>
    <w:rsid w:val="00B514F8"/>
    <w:rsid w:val="00B521EC"/>
    <w:rsid w:val="00B5268A"/>
    <w:rsid w:val="00B52BC5"/>
    <w:rsid w:val="00B52F73"/>
    <w:rsid w:val="00B532C4"/>
    <w:rsid w:val="00B5342A"/>
    <w:rsid w:val="00B53A0D"/>
    <w:rsid w:val="00B5571F"/>
    <w:rsid w:val="00B57A45"/>
    <w:rsid w:val="00B57FCF"/>
    <w:rsid w:val="00B60057"/>
    <w:rsid w:val="00B600AC"/>
    <w:rsid w:val="00B6031B"/>
    <w:rsid w:val="00B60393"/>
    <w:rsid w:val="00B60A77"/>
    <w:rsid w:val="00B61E48"/>
    <w:rsid w:val="00B62972"/>
    <w:rsid w:val="00B62E85"/>
    <w:rsid w:val="00B63996"/>
    <w:rsid w:val="00B63DEC"/>
    <w:rsid w:val="00B64047"/>
    <w:rsid w:val="00B659B5"/>
    <w:rsid w:val="00B7074B"/>
    <w:rsid w:val="00B70AD8"/>
    <w:rsid w:val="00B7162C"/>
    <w:rsid w:val="00B71AFF"/>
    <w:rsid w:val="00B71E86"/>
    <w:rsid w:val="00B722C2"/>
    <w:rsid w:val="00B724AF"/>
    <w:rsid w:val="00B72658"/>
    <w:rsid w:val="00B7298C"/>
    <w:rsid w:val="00B72D64"/>
    <w:rsid w:val="00B72F7E"/>
    <w:rsid w:val="00B731C9"/>
    <w:rsid w:val="00B73AB5"/>
    <w:rsid w:val="00B7401C"/>
    <w:rsid w:val="00B74046"/>
    <w:rsid w:val="00B7430D"/>
    <w:rsid w:val="00B7438C"/>
    <w:rsid w:val="00B74E57"/>
    <w:rsid w:val="00B74FC7"/>
    <w:rsid w:val="00B75B41"/>
    <w:rsid w:val="00B75E54"/>
    <w:rsid w:val="00B763F6"/>
    <w:rsid w:val="00B76D98"/>
    <w:rsid w:val="00B77EE3"/>
    <w:rsid w:val="00B80F98"/>
    <w:rsid w:val="00B8123E"/>
    <w:rsid w:val="00B81AB9"/>
    <w:rsid w:val="00B82BA7"/>
    <w:rsid w:val="00B82D83"/>
    <w:rsid w:val="00B83154"/>
    <w:rsid w:val="00B83429"/>
    <w:rsid w:val="00B83769"/>
    <w:rsid w:val="00B83C3E"/>
    <w:rsid w:val="00B83C5D"/>
    <w:rsid w:val="00B83D45"/>
    <w:rsid w:val="00B843D8"/>
    <w:rsid w:val="00B84BDD"/>
    <w:rsid w:val="00B8575E"/>
    <w:rsid w:val="00B865E8"/>
    <w:rsid w:val="00B86BA3"/>
    <w:rsid w:val="00B874B7"/>
    <w:rsid w:val="00B901B1"/>
    <w:rsid w:val="00B90483"/>
    <w:rsid w:val="00B9070D"/>
    <w:rsid w:val="00B91805"/>
    <w:rsid w:val="00B91E94"/>
    <w:rsid w:val="00B91EB7"/>
    <w:rsid w:val="00B92059"/>
    <w:rsid w:val="00B92154"/>
    <w:rsid w:val="00B92331"/>
    <w:rsid w:val="00B92BAC"/>
    <w:rsid w:val="00B92E44"/>
    <w:rsid w:val="00B951DD"/>
    <w:rsid w:val="00B95988"/>
    <w:rsid w:val="00B96A54"/>
    <w:rsid w:val="00B96DAC"/>
    <w:rsid w:val="00B97055"/>
    <w:rsid w:val="00B971A8"/>
    <w:rsid w:val="00B97ADA"/>
    <w:rsid w:val="00B97B7E"/>
    <w:rsid w:val="00B97B91"/>
    <w:rsid w:val="00BA04CD"/>
    <w:rsid w:val="00BA07AB"/>
    <w:rsid w:val="00BA09AF"/>
    <w:rsid w:val="00BA0F6E"/>
    <w:rsid w:val="00BA1979"/>
    <w:rsid w:val="00BA401A"/>
    <w:rsid w:val="00BA4CAD"/>
    <w:rsid w:val="00BA4E4D"/>
    <w:rsid w:val="00BA5438"/>
    <w:rsid w:val="00BA5530"/>
    <w:rsid w:val="00BA618A"/>
    <w:rsid w:val="00BA65FF"/>
    <w:rsid w:val="00BA6849"/>
    <w:rsid w:val="00BA6B5B"/>
    <w:rsid w:val="00BA79C0"/>
    <w:rsid w:val="00BA7DB9"/>
    <w:rsid w:val="00BB0253"/>
    <w:rsid w:val="00BB0495"/>
    <w:rsid w:val="00BB163A"/>
    <w:rsid w:val="00BB1B41"/>
    <w:rsid w:val="00BB1D41"/>
    <w:rsid w:val="00BB1F6D"/>
    <w:rsid w:val="00BB2255"/>
    <w:rsid w:val="00BB2F16"/>
    <w:rsid w:val="00BB3483"/>
    <w:rsid w:val="00BB3566"/>
    <w:rsid w:val="00BB35F0"/>
    <w:rsid w:val="00BB4300"/>
    <w:rsid w:val="00BB440C"/>
    <w:rsid w:val="00BB4D3C"/>
    <w:rsid w:val="00BB564C"/>
    <w:rsid w:val="00BB64B2"/>
    <w:rsid w:val="00BB75E2"/>
    <w:rsid w:val="00BB7BDE"/>
    <w:rsid w:val="00BB7F02"/>
    <w:rsid w:val="00BC00F9"/>
    <w:rsid w:val="00BC03B9"/>
    <w:rsid w:val="00BC091F"/>
    <w:rsid w:val="00BC097A"/>
    <w:rsid w:val="00BC0A9B"/>
    <w:rsid w:val="00BC0C4E"/>
    <w:rsid w:val="00BC159D"/>
    <w:rsid w:val="00BC2429"/>
    <w:rsid w:val="00BC33DB"/>
    <w:rsid w:val="00BC3AEF"/>
    <w:rsid w:val="00BC4483"/>
    <w:rsid w:val="00BC4566"/>
    <w:rsid w:val="00BC6948"/>
    <w:rsid w:val="00BC7009"/>
    <w:rsid w:val="00BC7242"/>
    <w:rsid w:val="00BC74E6"/>
    <w:rsid w:val="00BC76F5"/>
    <w:rsid w:val="00BC77DA"/>
    <w:rsid w:val="00BC7F00"/>
    <w:rsid w:val="00BD00F4"/>
    <w:rsid w:val="00BD0C9C"/>
    <w:rsid w:val="00BD10F4"/>
    <w:rsid w:val="00BD1197"/>
    <w:rsid w:val="00BD1E6F"/>
    <w:rsid w:val="00BD2C3C"/>
    <w:rsid w:val="00BD344F"/>
    <w:rsid w:val="00BD37AB"/>
    <w:rsid w:val="00BD3C7F"/>
    <w:rsid w:val="00BD3D9C"/>
    <w:rsid w:val="00BD4491"/>
    <w:rsid w:val="00BD45A6"/>
    <w:rsid w:val="00BD49DC"/>
    <w:rsid w:val="00BD4AEB"/>
    <w:rsid w:val="00BD5355"/>
    <w:rsid w:val="00BD5977"/>
    <w:rsid w:val="00BD5AD7"/>
    <w:rsid w:val="00BD62F3"/>
    <w:rsid w:val="00BD6C75"/>
    <w:rsid w:val="00BD70A3"/>
    <w:rsid w:val="00BD71CA"/>
    <w:rsid w:val="00BE1101"/>
    <w:rsid w:val="00BE1B06"/>
    <w:rsid w:val="00BE1FAC"/>
    <w:rsid w:val="00BE39D3"/>
    <w:rsid w:val="00BE3D35"/>
    <w:rsid w:val="00BE454B"/>
    <w:rsid w:val="00BE4AEE"/>
    <w:rsid w:val="00BE5C1E"/>
    <w:rsid w:val="00BE6280"/>
    <w:rsid w:val="00BE64A0"/>
    <w:rsid w:val="00BE6DE9"/>
    <w:rsid w:val="00BE703B"/>
    <w:rsid w:val="00BE73C5"/>
    <w:rsid w:val="00BF0E72"/>
    <w:rsid w:val="00BF1E3E"/>
    <w:rsid w:val="00BF2130"/>
    <w:rsid w:val="00BF33D3"/>
    <w:rsid w:val="00BF3B19"/>
    <w:rsid w:val="00BF3D2B"/>
    <w:rsid w:val="00BF4511"/>
    <w:rsid w:val="00BF509F"/>
    <w:rsid w:val="00BF510F"/>
    <w:rsid w:val="00BF556F"/>
    <w:rsid w:val="00BF648F"/>
    <w:rsid w:val="00BF6968"/>
    <w:rsid w:val="00BF7956"/>
    <w:rsid w:val="00BF7DB4"/>
    <w:rsid w:val="00C0041C"/>
    <w:rsid w:val="00C0056C"/>
    <w:rsid w:val="00C01084"/>
    <w:rsid w:val="00C01802"/>
    <w:rsid w:val="00C030D9"/>
    <w:rsid w:val="00C031BC"/>
    <w:rsid w:val="00C0327F"/>
    <w:rsid w:val="00C03518"/>
    <w:rsid w:val="00C05000"/>
    <w:rsid w:val="00C05A38"/>
    <w:rsid w:val="00C05D08"/>
    <w:rsid w:val="00C06E7D"/>
    <w:rsid w:val="00C07CAF"/>
    <w:rsid w:val="00C07CBF"/>
    <w:rsid w:val="00C10078"/>
    <w:rsid w:val="00C1249F"/>
    <w:rsid w:val="00C124ED"/>
    <w:rsid w:val="00C125C3"/>
    <w:rsid w:val="00C12C77"/>
    <w:rsid w:val="00C13140"/>
    <w:rsid w:val="00C13336"/>
    <w:rsid w:val="00C1339D"/>
    <w:rsid w:val="00C14A6F"/>
    <w:rsid w:val="00C157BC"/>
    <w:rsid w:val="00C15B76"/>
    <w:rsid w:val="00C15C57"/>
    <w:rsid w:val="00C15D4C"/>
    <w:rsid w:val="00C1609D"/>
    <w:rsid w:val="00C177A7"/>
    <w:rsid w:val="00C21B81"/>
    <w:rsid w:val="00C21FA8"/>
    <w:rsid w:val="00C222BD"/>
    <w:rsid w:val="00C22EF0"/>
    <w:rsid w:val="00C23A86"/>
    <w:rsid w:val="00C23DE0"/>
    <w:rsid w:val="00C24F82"/>
    <w:rsid w:val="00C25736"/>
    <w:rsid w:val="00C25B1F"/>
    <w:rsid w:val="00C25BCD"/>
    <w:rsid w:val="00C2635E"/>
    <w:rsid w:val="00C27E8B"/>
    <w:rsid w:val="00C27F3B"/>
    <w:rsid w:val="00C30132"/>
    <w:rsid w:val="00C30887"/>
    <w:rsid w:val="00C32926"/>
    <w:rsid w:val="00C33619"/>
    <w:rsid w:val="00C33AAC"/>
    <w:rsid w:val="00C33CB5"/>
    <w:rsid w:val="00C33FBB"/>
    <w:rsid w:val="00C34106"/>
    <w:rsid w:val="00C34E41"/>
    <w:rsid w:val="00C3546E"/>
    <w:rsid w:val="00C35CFA"/>
    <w:rsid w:val="00C35E15"/>
    <w:rsid w:val="00C37113"/>
    <w:rsid w:val="00C37D3F"/>
    <w:rsid w:val="00C4063A"/>
    <w:rsid w:val="00C40A22"/>
    <w:rsid w:val="00C4156D"/>
    <w:rsid w:val="00C41ADF"/>
    <w:rsid w:val="00C41E03"/>
    <w:rsid w:val="00C42523"/>
    <w:rsid w:val="00C42638"/>
    <w:rsid w:val="00C42879"/>
    <w:rsid w:val="00C4288D"/>
    <w:rsid w:val="00C42C49"/>
    <w:rsid w:val="00C435E9"/>
    <w:rsid w:val="00C43835"/>
    <w:rsid w:val="00C44181"/>
    <w:rsid w:val="00C44556"/>
    <w:rsid w:val="00C4577C"/>
    <w:rsid w:val="00C4579E"/>
    <w:rsid w:val="00C45A05"/>
    <w:rsid w:val="00C4637F"/>
    <w:rsid w:val="00C46F64"/>
    <w:rsid w:val="00C471E3"/>
    <w:rsid w:val="00C47F72"/>
    <w:rsid w:val="00C516FE"/>
    <w:rsid w:val="00C51BC6"/>
    <w:rsid w:val="00C51C62"/>
    <w:rsid w:val="00C52064"/>
    <w:rsid w:val="00C525AA"/>
    <w:rsid w:val="00C52DC4"/>
    <w:rsid w:val="00C53831"/>
    <w:rsid w:val="00C540FE"/>
    <w:rsid w:val="00C54AAD"/>
    <w:rsid w:val="00C55245"/>
    <w:rsid w:val="00C553B1"/>
    <w:rsid w:val="00C555D3"/>
    <w:rsid w:val="00C5567B"/>
    <w:rsid w:val="00C559B7"/>
    <w:rsid w:val="00C55CCF"/>
    <w:rsid w:val="00C5755B"/>
    <w:rsid w:val="00C57A07"/>
    <w:rsid w:val="00C57ECC"/>
    <w:rsid w:val="00C6064D"/>
    <w:rsid w:val="00C6098C"/>
    <w:rsid w:val="00C61408"/>
    <w:rsid w:val="00C61659"/>
    <w:rsid w:val="00C6233E"/>
    <w:rsid w:val="00C6256B"/>
    <w:rsid w:val="00C62D3F"/>
    <w:rsid w:val="00C631F0"/>
    <w:rsid w:val="00C638F0"/>
    <w:rsid w:val="00C64597"/>
    <w:rsid w:val="00C655B9"/>
    <w:rsid w:val="00C65A8D"/>
    <w:rsid w:val="00C65FEA"/>
    <w:rsid w:val="00C664F1"/>
    <w:rsid w:val="00C67917"/>
    <w:rsid w:val="00C67B6F"/>
    <w:rsid w:val="00C705BB"/>
    <w:rsid w:val="00C708BB"/>
    <w:rsid w:val="00C70DE2"/>
    <w:rsid w:val="00C71854"/>
    <w:rsid w:val="00C71AD3"/>
    <w:rsid w:val="00C71DDB"/>
    <w:rsid w:val="00C7247F"/>
    <w:rsid w:val="00C72A48"/>
    <w:rsid w:val="00C72C0B"/>
    <w:rsid w:val="00C72CCA"/>
    <w:rsid w:val="00C73028"/>
    <w:rsid w:val="00C73244"/>
    <w:rsid w:val="00C73596"/>
    <w:rsid w:val="00C743E9"/>
    <w:rsid w:val="00C74CEB"/>
    <w:rsid w:val="00C764E5"/>
    <w:rsid w:val="00C7665D"/>
    <w:rsid w:val="00C8098C"/>
    <w:rsid w:val="00C80AD2"/>
    <w:rsid w:val="00C80B2B"/>
    <w:rsid w:val="00C80F3C"/>
    <w:rsid w:val="00C82871"/>
    <w:rsid w:val="00C832A5"/>
    <w:rsid w:val="00C83713"/>
    <w:rsid w:val="00C83AFF"/>
    <w:rsid w:val="00C83C99"/>
    <w:rsid w:val="00C84DB7"/>
    <w:rsid w:val="00C84E68"/>
    <w:rsid w:val="00C855FF"/>
    <w:rsid w:val="00C85706"/>
    <w:rsid w:val="00C85C2C"/>
    <w:rsid w:val="00C862F0"/>
    <w:rsid w:val="00C863EF"/>
    <w:rsid w:val="00C86845"/>
    <w:rsid w:val="00C868C2"/>
    <w:rsid w:val="00C8726B"/>
    <w:rsid w:val="00C87874"/>
    <w:rsid w:val="00C879E9"/>
    <w:rsid w:val="00C9017B"/>
    <w:rsid w:val="00C90760"/>
    <w:rsid w:val="00C90D48"/>
    <w:rsid w:val="00C914C9"/>
    <w:rsid w:val="00C91537"/>
    <w:rsid w:val="00C918C4"/>
    <w:rsid w:val="00C92353"/>
    <w:rsid w:val="00C928BD"/>
    <w:rsid w:val="00C9366E"/>
    <w:rsid w:val="00C936FD"/>
    <w:rsid w:val="00C94242"/>
    <w:rsid w:val="00C94A5E"/>
    <w:rsid w:val="00C94BD0"/>
    <w:rsid w:val="00C955B7"/>
    <w:rsid w:val="00C95DF8"/>
    <w:rsid w:val="00C96036"/>
    <w:rsid w:val="00C968FC"/>
    <w:rsid w:val="00C96CFD"/>
    <w:rsid w:val="00C96ED4"/>
    <w:rsid w:val="00C96F2F"/>
    <w:rsid w:val="00C97473"/>
    <w:rsid w:val="00CA003A"/>
    <w:rsid w:val="00CA01B7"/>
    <w:rsid w:val="00CA2170"/>
    <w:rsid w:val="00CA2C52"/>
    <w:rsid w:val="00CA3B2A"/>
    <w:rsid w:val="00CA4855"/>
    <w:rsid w:val="00CA526D"/>
    <w:rsid w:val="00CA5914"/>
    <w:rsid w:val="00CA5D8F"/>
    <w:rsid w:val="00CA713F"/>
    <w:rsid w:val="00CA728E"/>
    <w:rsid w:val="00CA748C"/>
    <w:rsid w:val="00CA7904"/>
    <w:rsid w:val="00CA7B55"/>
    <w:rsid w:val="00CB06B5"/>
    <w:rsid w:val="00CB0C4A"/>
    <w:rsid w:val="00CB0CB3"/>
    <w:rsid w:val="00CB16CC"/>
    <w:rsid w:val="00CB199B"/>
    <w:rsid w:val="00CB3989"/>
    <w:rsid w:val="00CB486B"/>
    <w:rsid w:val="00CB4CEB"/>
    <w:rsid w:val="00CB506D"/>
    <w:rsid w:val="00CB5758"/>
    <w:rsid w:val="00CB5883"/>
    <w:rsid w:val="00CB59B6"/>
    <w:rsid w:val="00CB59D8"/>
    <w:rsid w:val="00CB5D4C"/>
    <w:rsid w:val="00CB6544"/>
    <w:rsid w:val="00CB696C"/>
    <w:rsid w:val="00CB7906"/>
    <w:rsid w:val="00CB7922"/>
    <w:rsid w:val="00CC08EB"/>
    <w:rsid w:val="00CC0A82"/>
    <w:rsid w:val="00CC1194"/>
    <w:rsid w:val="00CC1473"/>
    <w:rsid w:val="00CC17A5"/>
    <w:rsid w:val="00CC29B9"/>
    <w:rsid w:val="00CC2BD8"/>
    <w:rsid w:val="00CC4256"/>
    <w:rsid w:val="00CC449F"/>
    <w:rsid w:val="00CC484F"/>
    <w:rsid w:val="00CC4B01"/>
    <w:rsid w:val="00CC559C"/>
    <w:rsid w:val="00CC5D1B"/>
    <w:rsid w:val="00CC76E1"/>
    <w:rsid w:val="00CC78AE"/>
    <w:rsid w:val="00CD16D1"/>
    <w:rsid w:val="00CD25D0"/>
    <w:rsid w:val="00CD323A"/>
    <w:rsid w:val="00CD32D4"/>
    <w:rsid w:val="00CD44D4"/>
    <w:rsid w:val="00CD4B93"/>
    <w:rsid w:val="00CD4BC9"/>
    <w:rsid w:val="00CD4D6F"/>
    <w:rsid w:val="00CD5824"/>
    <w:rsid w:val="00CD5ACD"/>
    <w:rsid w:val="00CD5D94"/>
    <w:rsid w:val="00CD67E8"/>
    <w:rsid w:val="00CD7327"/>
    <w:rsid w:val="00CD7975"/>
    <w:rsid w:val="00CD7BCF"/>
    <w:rsid w:val="00CE0E96"/>
    <w:rsid w:val="00CE101F"/>
    <w:rsid w:val="00CE1582"/>
    <w:rsid w:val="00CE19A2"/>
    <w:rsid w:val="00CE1D42"/>
    <w:rsid w:val="00CE2124"/>
    <w:rsid w:val="00CE325C"/>
    <w:rsid w:val="00CE350D"/>
    <w:rsid w:val="00CE407B"/>
    <w:rsid w:val="00CE4163"/>
    <w:rsid w:val="00CE4282"/>
    <w:rsid w:val="00CE56A1"/>
    <w:rsid w:val="00CE5ADC"/>
    <w:rsid w:val="00CE5CF6"/>
    <w:rsid w:val="00CE65FA"/>
    <w:rsid w:val="00CE672E"/>
    <w:rsid w:val="00CE7F02"/>
    <w:rsid w:val="00CF01D4"/>
    <w:rsid w:val="00CF06F3"/>
    <w:rsid w:val="00CF0CB6"/>
    <w:rsid w:val="00CF107E"/>
    <w:rsid w:val="00CF11C7"/>
    <w:rsid w:val="00CF1B85"/>
    <w:rsid w:val="00CF215A"/>
    <w:rsid w:val="00CF22C0"/>
    <w:rsid w:val="00CF2709"/>
    <w:rsid w:val="00CF2A10"/>
    <w:rsid w:val="00CF3459"/>
    <w:rsid w:val="00CF34BC"/>
    <w:rsid w:val="00CF35A1"/>
    <w:rsid w:val="00CF373E"/>
    <w:rsid w:val="00CF3C3A"/>
    <w:rsid w:val="00CF5CE3"/>
    <w:rsid w:val="00CF651B"/>
    <w:rsid w:val="00CF7BE2"/>
    <w:rsid w:val="00CF7FA4"/>
    <w:rsid w:val="00D00415"/>
    <w:rsid w:val="00D00AB8"/>
    <w:rsid w:val="00D00E41"/>
    <w:rsid w:val="00D016F5"/>
    <w:rsid w:val="00D0197A"/>
    <w:rsid w:val="00D01B28"/>
    <w:rsid w:val="00D01DBE"/>
    <w:rsid w:val="00D031E1"/>
    <w:rsid w:val="00D04565"/>
    <w:rsid w:val="00D04B3F"/>
    <w:rsid w:val="00D04F5A"/>
    <w:rsid w:val="00D05D8C"/>
    <w:rsid w:val="00D06006"/>
    <w:rsid w:val="00D07924"/>
    <w:rsid w:val="00D079CB"/>
    <w:rsid w:val="00D10A4D"/>
    <w:rsid w:val="00D10A90"/>
    <w:rsid w:val="00D10E0A"/>
    <w:rsid w:val="00D127AA"/>
    <w:rsid w:val="00D12DD3"/>
    <w:rsid w:val="00D12EA6"/>
    <w:rsid w:val="00D13F25"/>
    <w:rsid w:val="00D145C5"/>
    <w:rsid w:val="00D147BB"/>
    <w:rsid w:val="00D14D6F"/>
    <w:rsid w:val="00D15969"/>
    <w:rsid w:val="00D16714"/>
    <w:rsid w:val="00D16748"/>
    <w:rsid w:val="00D16F9E"/>
    <w:rsid w:val="00D16FA6"/>
    <w:rsid w:val="00D174D2"/>
    <w:rsid w:val="00D2062E"/>
    <w:rsid w:val="00D206A5"/>
    <w:rsid w:val="00D21171"/>
    <w:rsid w:val="00D221D7"/>
    <w:rsid w:val="00D22478"/>
    <w:rsid w:val="00D22A65"/>
    <w:rsid w:val="00D23351"/>
    <w:rsid w:val="00D243A7"/>
    <w:rsid w:val="00D24630"/>
    <w:rsid w:val="00D25054"/>
    <w:rsid w:val="00D250FD"/>
    <w:rsid w:val="00D25393"/>
    <w:rsid w:val="00D25761"/>
    <w:rsid w:val="00D26ADE"/>
    <w:rsid w:val="00D27086"/>
    <w:rsid w:val="00D27253"/>
    <w:rsid w:val="00D27607"/>
    <w:rsid w:val="00D27D23"/>
    <w:rsid w:val="00D27F36"/>
    <w:rsid w:val="00D30354"/>
    <w:rsid w:val="00D30B19"/>
    <w:rsid w:val="00D313E1"/>
    <w:rsid w:val="00D31FCA"/>
    <w:rsid w:val="00D320BA"/>
    <w:rsid w:val="00D32458"/>
    <w:rsid w:val="00D32B5B"/>
    <w:rsid w:val="00D333FE"/>
    <w:rsid w:val="00D34215"/>
    <w:rsid w:val="00D34302"/>
    <w:rsid w:val="00D3588A"/>
    <w:rsid w:val="00D35BF9"/>
    <w:rsid w:val="00D35D79"/>
    <w:rsid w:val="00D40575"/>
    <w:rsid w:val="00D41FA8"/>
    <w:rsid w:val="00D424C9"/>
    <w:rsid w:val="00D427F6"/>
    <w:rsid w:val="00D438E7"/>
    <w:rsid w:val="00D43CDE"/>
    <w:rsid w:val="00D45A59"/>
    <w:rsid w:val="00D45C2A"/>
    <w:rsid w:val="00D45EC9"/>
    <w:rsid w:val="00D4681B"/>
    <w:rsid w:val="00D46A79"/>
    <w:rsid w:val="00D470FE"/>
    <w:rsid w:val="00D471A9"/>
    <w:rsid w:val="00D471C0"/>
    <w:rsid w:val="00D47248"/>
    <w:rsid w:val="00D473A6"/>
    <w:rsid w:val="00D50165"/>
    <w:rsid w:val="00D503B8"/>
    <w:rsid w:val="00D503E8"/>
    <w:rsid w:val="00D515B2"/>
    <w:rsid w:val="00D517A0"/>
    <w:rsid w:val="00D519B8"/>
    <w:rsid w:val="00D51ED3"/>
    <w:rsid w:val="00D52283"/>
    <w:rsid w:val="00D526C1"/>
    <w:rsid w:val="00D53084"/>
    <w:rsid w:val="00D530DC"/>
    <w:rsid w:val="00D53801"/>
    <w:rsid w:val="00D540C2"/>
    <w:rsid w:val="00D544FC"/>
    <w:rsid w:val="00D54FC9"/>
    <w:rsid w:val="00D55393"/>
    <w:rsid w:val="00D55550"/>
    <w:rsid w:val="00D56568"/>
    <w:rsid w:val="00D57C67"/>
    <w:rsid w:val="00D57DD5"/>
    <w:rsid w:val="00D6074D"/>
    <w:rsid w:val="00D608B6"/>
    <w:rsid w:val="00D610E5"/>
    <w:rsid w:val="00D61689"/>
    <w:rsid w:val="00D61F4E"/>
    <w:rsid w:val="00D621E1"/>
    <w:rsid w:val="00D624C5"/>
    <w:rsid w:val="00D62AAB"/>
    <w:rsid w:val="00D62C12"/>
    <w:rsid w:val="00D6371A"/>
    <w:rsid w:val="00D63920"/>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8E6"/>
    <w:rsid w:val="00D82BD6"/>
    <w:rsid w:val="00D830B5"/>
    <w:rsid w:val="00D830F5"/>
    <w:rsid w:val="00D831DB"/>
    <w:rsid w:val="00D834DE"/>
    <w:rsid w:val="00D836ED"/>
    <w:rsid w:val="00D839D8"/>
    <w:rsid w:val="00D83F9C"/>
    <w:rsid w:val="00D844B8"/>
    <w:rsid w:val="00D84932"/>
    <w:rsid w:val="00D84B37"/>
    <w:rsid w:val="00D84F74"/>
    <w:rsid w:val="00D85503"/>
    <w:rsid w:val="00D859E1"/>
    <w:rsid w:val="00D867A0"/>
    <w:rsid w:val="00D8723F"/>
    <w:rsid w:val="00D91468"/>
    <w:rsid w:val="00D9211D"/>
    <w:rsid w:val="00D927B0"/>
    <w:rsid w:val="00D927FD"/>
    <w:rsid w:val="00D93843"/>
    <w:rsid w:val="00D94134"/>
    <w:rsid w:val="00D95597"/>
    <w:rsid w:val="00D955EA"/>
    <w:rsid w:val="00D959DF"/>
    <w:rsid w:val="00D969AA"/>
    <w:rsid w:val="00D9713C"/>
    <w:rsid w:val="00D9723D"/>
    <w:rsid w:val="00D9761B"/>
    <w:rsid w:val="00D97736"/>
    <w:rsid w:val="00D97B74"/>
    <w:rsid w:val="00D97FC3"/>
    <w:rsid w:val="00DA180D"/>
    <w:rsid w:val="00DA22E2"/>
    <w:rsid w:val="00DA264E"/>
    <w:rsid w:val="00DA273C"/>
    <w:rsid w:val="00DA31CD"/>
    <w:rsid w:val="00DA39E6"/>
    <w:rsid w:val="00DA425E"/>
    <w:rsid w:val="00DA44D0"/>
    <w:rsid w:val="00DA45DE"/>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10D"/>
    <w:rsid w:val="00DC0AE6"/>
    <w:rsid w:val="00DC0F3F"/>
    <w:rsid w:val="00DC13E9"/>
    <w:rsid w:val="00DC152D"/>
    <w:rsid w:val="00DC1B93"/>
    <w:rsid w:val="00DC265A"/>
    <w:rsid w:val="00DC326D"/>
    <w:rsid w:val="00DC3325"/>
    <w:rsid w:val="00DC35A2"/>
    <w:rsid w:val="00DC370C"/>
    <w:rsid w:val="00DC3EAC"/>
    <w:rsid w:val="00DC41BC"/>
    <w:rsid w:val="00DC42F9"/>
    <w:rsid w:val="00DC5148"/>
    <w:rsid w:val="00DC5220"/>
    <w:rsid w:val="00DC52ED"/>
    <w:rsid w:val="00DC6731"/>
    <w:rsid w:val="00DC6855"/>
    <w:rsid w:val="00DC6E29"/>
    <w:rsid w:val="00DC716E"/>
    <w:rsid w:val="00DC75E6"/>
    <w:rsid w:val="00DD196B"/>
    <w:rsid w:val="00DD1B10"/>
    <w:rsid w:val="00DD2CC2"/>
    <w:rsid w:val="00DD33F7"/>
    <w:rsid w:val="00DD36B1"/>
    <w:rsid w:val="00DD3DF9"/>
    <w:rsid w:val="00DD4105"/>
    <w:rsid w:val="00DD4798"/>
    <w:rsid w:val="00DD502C"/>
    <w:rsid w:val="00DD58FE"/>
    <w:rsid w:val="00DD5F39"/>
    <w:rsid w:val="00DD629E"/>
    <w:rsid w:val="00DD655B"/>
    <w:rsid w:val="00DE013A"/>
    <w:rsid w:val="00DE0260"/>
    <w:rsid w:val="00DE0E01"/>
    <w:rsid w:val="00DE0E20"/>
    <w:rsid w:val="00DE1A20"/>
    <w:rsid w:val="00DE2285"/>
    <w:rsid w:val="00DE22E8"/>
    <w:rsid w:val="00DE296E"/>
    <w:rsid w:val="00DE2D02"/>
    <w:rsid w:val="00DE33A3"/>
    <w:rsid w:val="00DE5454"/>
    <w:rsid w:val="00DE5907"/>
    <w:rsid w:val="00DE595E"/>
    <w:rsid w:val="00DE7B5A"/>
    <w:rsid w:val="00DF058A"/>
    <w:rsid w:val="00DF12DB"/>
    <w:rsid w:val="00DF1971"/>
    <w:rsid w:val="00DF1DFA"/>
    <w:rsid w:val="00DF1EBF"/>
    <w:rsid w:val="00DF2135"/>
    <w:rsid w:val="00DF215B"/>
    <w:rsid w:val="00DF2C08"/>
    <w:rsid w:val="00DF30DD"/>
    <w:rsid w:val="00DF4286"/>
    <w:rsid w:val="00DF47B3"/>
    <w:rsid w:val="00DF4F93"/>
    <w:rsid w:val="00DF6B6D"/>
    <w:rsid w:val="00DF7E69"/>
    <w:rsid w:val="00E00625"/>
    <w:rsid w:val="00E0144E"/>
    <w:rsid w:val="00E01544"/>
    <w:rsid w:val="00E018FF"/>
    <w:rsid w:val="00E01D86"/>
    <w:rsid w:val="00E02017"/>
    <w:rsid w:val="00E02F7C"/>
    <w:rsid w:val="00E02FD2"/>
    <w:rsid w:val="00E03001"/>
    <w:rsid w:val="00E03285"/>
    <w:rsid w:val="00E0370A"/>
    <w:rsid w:val="00E05055"/>
    <w:rsid w:val="00E0517B"/>
    <w:rsid w:val="00E054D7"/>
    <w:rsid w:val="00E05A88"/>
    <w:rsid w:val="00E0620D"/>
    <w:rsid w:val="00E06408"/>
    <w:rsid w:val="00E0649C"/>
    <w:rsid w:val="00E069B3"/>
    <w:rsid w:val="00E06AED"/>
    <w:rsid w:val="00E06BC5"/>
    <w:rsid w:val="00E076E5"/>
    <w:rsid w:val="00E07CD5"/>
    <w:rsid w:val="00E1007A"/>
    <w:rsid w:val="00E113F6"/>
    <w:rsid w:val="00E12987"/>
    <w:rsid w:val="00E13195"/>
    <w:rsid w:val="00E13C50"/>
    <w:rsid w:val="00E14053"/>
    <w:rsid w:val="00E14449"/>
    <w:rsid w:val="00E14FAC"/>
    <w:rsid w:val="00E15752"/>
    <w:rsid w:val="00E15A9F"/>
    <w:rsid w:val="00E15BE2"/>
    <w:rsid w:val="00E1610E"/>
    <w:rsid w:val="00E167D1"/>
    <w:rsid w:val="00E16F19"/>
    <w:rsid w:val="00E17627"/>
    <w:rsid w:val="00E178E2"/>
    <w:rsid w:val="00E178FC"/>
    <w:rsid w:val="00E17F59"/>
    <w:rsid w:val="00E204FF"/>
    <w:rsid w:val="00E20AD4"/>
    <w:rsid w:val="00E21077"/>
    <w:rsid w:val="00E214E9"/>
    <w:rsid w:val="00E215A1"/>
    <w:rsid w:val="00E218A7"/>
    <w:rsid w:val="00E2190F"/>
    <w:rsid w:val="00E21912"/>
    <w:rsid w:val="00E224B3"/>
    <w:rsid w:val="00E22B65"/>
    <w:rsid w:val="00E22C9F"/>
    <w:rsid w:val="00E2413E"/>
    <w:rsid w:val="00E25719"/>
    <w:rsid w:val="00E25818"/>
    <w:rsid w:val="00E25938"/>
    <w:rsid w:val="00E25E53"/>
    <w:rsid w:val="00E26DB3"/>
    <w:rsid w:val="00E300E6"/>
    <w:rsid w:val="00E302B0"/>
    <w:rsid w:val="00E3099D"/>
    <w:rsid w:val="00E3134C"/>
    <w:rsid w:val="00E3273E"/>
    <w:rsid w:val="00E32921"/>
    <w:rsid w:val="00E32B41"/>
    <w:rsid w:val="00E32E01"/>
    <w:rsid w:val="00E33020"/>
    <w:rsid w:val="00E33F90"/>
    <w:rsid w:val="00E3464C"/>
    <w:rsid w:val="00E34953"/>
    <w:rsid w:val="00E35022"/>
    <w:rsid w:val="00E357B6"/>
    <w:rsid w:val="00E358E5"/>
    <w:rsid w:val="00E35CD0"/>
    <w:rsid w:val="00E365AF"/>
    <w:rsid w:val="00E3685C"/>
    <w:rsid w:val="00E37075"/>
    <w:rsid w:val="00E3784B"/>
    <w:rsid w:val="00E4015D"/>
    <w:rsid w:val="00E4050B"/>
    <w:rsid w:val="00E4233B"/>
    <w:rsid w:val="00E42B9B"/>
    <w:rsid w:val="00E432C5"/>
    <w:rsid w:val="00E43AA9"/>
    <w:rsid w:val="00E441A5"/>
    <w:rsid w:val="00E44659"/>
    <w:rsid w:val="00E44F2B"/>
    <w:rsid w:val="00E4677A"/>
    <w:rsid w:val="00E46BD1"/>
    <w:rsid w:val="00E4796D"/>
    <w:rsid w:val="00E47CCB"/>
    <w:rsid w:val="00E5006C"/>
    <w:rsid w:val="00E50359"/>
    <w:rsid w:val="00E50622"/>
    <w:rsid w:val="00E50869"/>
    <w:rsid w:val="00E51C0F"/>
    <w:rsid w:val="00E52644"/>
    <w:rsid w:val="00E52B7F"/>
    <w:rsid w:val="00E53891"/>
    <w:rsid w:val="00E53D37"/>
    <w:rsid w:val="00E54002"/>
    <w:rsid w:val="00E541C9"/>
    <w:rsid w:val="00E54CE4"/>
    <w:rsid w:val="00E54DEC"/>
    <w:rsid w:val="00E55416"/>
    <w:rsid w:val="00E5542F"/>
    <w:rsid w:val="00E557C7"/>
    <w:rsid w:val="00E55E14"/>
    <w:rsid w:val="00E562BB"/>
    <w:rsid w:val="00E5708F"/>
    <w:rsid w:val="00E60559"/>
    <w:rsid w:val="00E60E55"/>
    <w:rsid w:val="00E61DED"/>
    <w:rsid w:val="00E62127"/>
    <w:rsid w:val="00E62C29"/>
    <w:rsid w:val="00E64DAD"/>
    <w:rsid w:val="00E6610F"/>
    <w:rsid w:val="00E66266"/>
    <w:rsid w:val="00E662D6"/>
    <w:rsid w:val="00E66324"/>
    <w:rsid w:val="00E66397"/>
    <w:rsid w:val="00E6642C"/>
    <w:rsid w:val="00E66CBE"/>
    <w:rsid w:val="00E66F41"/>
    <w:rsid w:val="00E675F9"/>
    <w:rsid w:val="00E679C1"/>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6CBD"/>
    <w:rsid w:val="00E77196"/>
    <w:rsid w:val="00E77720"/>
    <w:rsid w:val="00E77C88"/>
    <w:rsid w:val="00E77EE0"/>
    <w:rsid w:val="00E8032F"/>
    <w:rsid w:val="00E80D6A"/>
    <w:rsid w:val="00E80F5E"/>
    <w:rsid w:val="00E81920"/>
    <w:rsid w:val="00E820E1"/>
    <w:rsid w:val="00E82706"/>
    <w:rsid w:val="00E82F46"/>
    <w:rsid w:val="00E83EB0"/>
    <w:rsid w:val="00E84EA5"/>
    <w:rsid w:val="00E85466"/>
    <w:rsid w:val="00E854C0"/>
    <w:rsid w:val="00E868FF"/>
    <w:rsid w:val="00E86F5D"/>
    <w:rsid w:val="00E87A87"/>
    <w:rsid w:val="00E87C8A"/>
    <w:rsid w:val="00E87CFD"/>
    <w:rsid w:val="00E87DB5"/>
    <w:rsid w:val="00E87DDB"/>
    <w:rsid w:val="00E87F02"/>
    <w:rsid w:val="00E910B1"/>
    <w:rsid w:val="00E9136F"/>
    <w:rsid w:val="00E9168A"/>
    <w:rsid w:val="00E91BA7"/>
    <w:rsid w:val="00E920E9"/>
    <w:rsid w:val="00E93CF8"/>
    <w:rsid w:val="00E9436D"/>
    <w:rsid w:val="00E944C9"/>
    <w:rsid w:val="00E94851"/>
    <w:rsid w:val="00E94A62"/>
    <w:rsid w:val="00E9527A"/>
    <w:rsid w:val="00E958B0"/>
    <w:rsid w:val="00E95933"/>
    <w:rsid w:val="00E95E79"/>
    <w:rsid w:val="00E9640D"/>
    <w:rsid w:val="00E968B0"/>
    <w:rsid w:val="00E96978"/>
    <w:rsid w:val="00E96AEE"/>
    <w:rsid w:val="00E9714D"/>
    <w:rsid w:val="00E9756A"/>
    <w:rsid w:val="00E9777C"/>
    <w:rsid w:val="00E97ADE"/>
    <w:rsid w:val="00EA0DC8"/>
    <w:rsid w:val="00EA12D1"/>
    <w:rsid w:val="00EA1903"/>
    <w:rsid w:val="00EA239D"/>
    <w:rsid w:val="00EA28F3"/>
    <w:rsid w:val="00EA2B7F"/>
    <w:rsid w:val="00EA319B"/>
    <w:rsid w:val="00EA32C7"/>
    <w:rsid w:val="00EA3806"/>
    <w:rsid w:val="00EA398C"/>
    <w:rsid w:val="00EA3CF1"/>
    <w:rsid w:val="00EA3EA6"/>
    <w:rsid w:val="00EA47F9"/>
    <w:rsid w:val="00EA4A06"/>
    <w:rsid w:val="00EA5639"/>
    <w:rsid w:val="00EA5C53"/>
    <w:rsid w:val="00EA6CB3"/>
    <w:rsid w:val="00EA6DCD"/>
    <w:rsid w:val="00EA7324"/>
    <w:rsid w:val="00EA7775"/>
    <w:rsid w:val="00EA7D66"/>
    <w:rsid w:val="00EB0D8F"/>
    <w:rsid w:val="00EB2283"/>
    <w:rsid w:val="00EB23E7"/>
    <w:rsid w:val="00EB259E"/>
    <w:rsid w:val="00EB25D9"/>
    <w:rsid w:val="00EB30A9"/>
    <w:rsid w:val="00EB33BA"/>
    <w:rsid w:val="00EB382A"/>
    <w:rsid w:val="00EB3DC6"/>
    <w:rsid w:val="00EB3E1F"/>
    <w:rsid w:val="00EB4555"/>
    <w:rsid w:val="00EB4B50"/>
    <w:rsid w:val="00EB4BC0"/>
    <w:rsid w:val="00EB4D28"/>
    <w:rsid w:val="00EB4F52"/>
    <w:rsid w:val="00EB5E1E"/>
    <w:rsid w:val="00EB6019"/>
    <w:rsid w:val="00EB6256"/>
    <w:rsid w:val="00EB6F4B"/>
    <w:rsid w:val="00EB7D76"/>
    <w:rsid w:val="00EB7EBD"/>
    <w:rsid w:val="00EC0262"/>
    <w:rsid w:val="00EC1967"/>
    <w:rsid w:val="00EC2C55"/>
    <w:rsid w:val="00EC3220"/>
    <w:rsid w:val="00EC3453"/>
    <w:rsid w:val="00EC3A24"/>
    <w:rsid w:val="00EC3C1A"/>
    <w:rsid w:val="00EC3C52"/>
    <w:rsid w:val="00EC44D5"/>
    <w:rsid w:val="00EC4DD5"/>
    <w:rsid w:val="00EC4FD2"/>
    <w:rsid w:val="00EC5BD1"/>
    <w:rsid w:val="00EC6BE5"/>
    <w:rsid w:val="00ED02E2"/>
    <w:rsid w:val="00ED08A7"/>
    <w:rsid w:val="00ED0A84"/>
    <w:rsid w:val="00ED0F49"/>
    <w:rsid w:val="00ED0FAC"/>
    <w:rsid w:val="00ED116C"/>
    <w:rsid w:val="00ED1A31"/>
    <w:rsid w:val="00ED3977"/>
    <w:rsid w:val="00ED3FBB"/>
    <w:rsid w:val="00ED4BDF"/>
    <w:rsid w:val="00ED4F4A"/>
    <w:rsid w:val="00ED516E"/>
    <w:rsid w:val="00ED79A0"/>
    <w:rsid w:val="00ED7B39"/>
    <w:rsid w:val="00ED7C3F"/>
    <w:rsid w:val="00EE12BC"/>
    <w:rsid w:val="00EE1C88"/>
    <w:rsid w:val="00EE2874"/>
    <w:rsid w:val="00EE2914"/>
    <w:rsid w:val="00EE364A"/>
    <w:rsid w:val="00EE3E5B"/>
    <w:rsid w:val="00EE45DC"/>
    <w:rsid w:val="00EE567A"/>
    <w:rsid w:val="00EE5D62"/>
    <w:rsid w:val="00EE68DE"/>
    <w:rsid w:val="00EE6A2A"/>
    <w:rsid w:val="00EE7905"/>
    <w:rsid w:val="00EE7C11"/>
    <w:rsid w:val="00EF054A"/>
    <w:rsid w:val="00EF082F"/>
    <w:rsid w:val="00EF08FC"/>
    <w:rsid w:val="00EF10A1"/>
    <w:rsid w:val="00EF1297"/>
    <w:rsid w:val="00EF166B"/>
    <w:rsid w:val="00EF2344"/>
    <w:rsid w:val="00EF23AA"/>
    <w:rsid w:val="00EF29B5"/>
    <w:rsid w:val="00EF2BCD"/>
    <w:rsid w:val="00EF31E8"/>
    <w:rsid w:val="00EF38B8"/>
    <w:rsid w:val="00EF3BC1"/>
    <w:rsid w:val="00EF4980"/>
    <w:rsid w:val="00EF4B84"/>
    <w:rsid w:val="00EF5085"/>
    <w:rsid w:val="00EF535B"/>
    <w:rsid w:val="00EF53A5"/>
    <w:rsid w:val="00EF557F"/>
    <w:rsid w:val="00EF574D"/>
    <w:rsid w:val="00EF5E6B"/>
    <w:rsid w:val="00EF646C"/>
    <w:rsid w:val="00EF7553"/>
    <w:rsid w:val="00EF77AD"/>
    <w:rsid w:val="00EF7D8B"/>
    <w:rsid w:val="00F01246"/>
    <w:rsid w:val="00F0140E"/>
    <w:rsid w:val="00F01817"/>
    <w:rsid w:val="00F01C0E"/>
    <w:rsid w:val="00F031D3"/>
    <w:rsid w:val="00F03224"/>
    <w:rsid w:val="00F03488"/>
    <w:rsid w:val="00F03C12"/>
    <w:rsid w:val="00F04CD9"/>
    <w:rsid w:val="00F0630F"/>
    <w:rsid w:val="00F0633B"/>
    <w:rsid w:val="00F06EC3"/>
    <w:rsid w:val="00F0736A"/>
    <w:rsid w:val="00F078F6"/>
    <w:rsid w:val="00F0799C"/>
    <w:rsid w:val="00F07BB8"/>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9E0"/>
    <w:rsid w:val="00F16F02"/>
    <w:rsid w:val="00F20070"/>
    <w:rsid w:val="00F20AAB"/>
    <w:rsid w:val="00F20B5E"/>
    <w:rsid w:val="00F21F72"/>
    <w:rsid w:val="00F2209F"/>
    <w:rsid w:val="00F22545"/>
    <w:rsid w:val="00F225F4"/>
    <w:rsid w:val="00F23E4C"/>
    <w:rsid w:val="00F24149"/>
    <w:rsid w:val="00F24C14"/>
    <w:rsid w:val="00F24C18"/>
    <w:rsid w:val="00F24D25"/>
    <w:rsid w:val="00F2563D"/>
    <w:rsid w:val="00F25CCE"/>
    <w:rsid w:val="00F262D8"/>
    <w:rsid w:val="00F26385"/>
    <w:rsid w:val="00F26DDE"/>
    <w:rsid w:val="00F26E21"/>
    <w:rsid w:val="00F27413"/>
    <w:rsid w:val="00F27840"/>
    <w:rsid w:val="00F279C9"/>
    <w:rsid w:val="00F30273"/>
    <w:rsid w:val="00F30980"/>
    <w:rsid w:val="00F30C11"/>
    <w:rsid w:val="00F3124E"/>
    <w:rsid w:val="00F313CF"/>
    <w:rsid w:val="00F3151F"/>
    <w:rsid w:val="00F31B18"/>
    <w:rsid w:val="00F32371"/>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3739D"/>
    <w:rsid w:val="00F401E5"/>
    <w:rsid w:val="00F40998"/>
    <w:rsid w:val="00F419EA"/>
    <w:rsid w:val="00F41D1A"/>
    <w:rsid w:val="00F42DCB"/>
    <w:rsid w:val="00F42DF1"/>
    <w:rsid w:val="00F43D29"/>
    <w:rsid w:val="00F43FB9"/>
    <w:rsid w:val="00F447EC"/>
    <w:rsid w:val="00F44888"/>
    <w:rsid w:val="00F44D69"/>
    <w:rsid w:val="00F44FE3"/>
    <w:rsid w:val="00F452D2"/>
    <w:rsid w:val="00F45547"/>
    <w:rsid w:val="00F45E3E"/>
    <w:rsid w:val="00F45FE9"/>
    <w:rsid w:val="00F4608D"/>
    <w:rsid w:val="00F46A0E"/>
    <w:rsid w:val="00F47051"/>
    <w:rsid w:val="00F47C45"/>
    <w:rsid w:val="00F510AA"/>
    <w:rsid w:val="00F513E9"/>
    <w:rsid w:val="00F51DCB"/>
    <w:rsid w:val="00F51E7A"/>
    <w:rsid w:val="00F51F06"/>
    <w:rsid w:val="00F52FCD"/>
    <w:rsid w:val="00F53603"/>
    <w:rsid w:val="00F5368D"/>
    <w:rsid w:val="00F53866"/>
    <w:rsid w:val="00F53A75"/>
    <w:rsid w:val="00F53B9F"/>
    <w:rsid w:val="00F53D99"/>
    <w:rsid w:val="00F53ED2"/>
    <w:rsid w:val="00F53FEA"/>
    <w:rsid w:val="00F5516B"/>
    <w:rsid w:val="00F5521F"/>
    <w:rsid w:val="00F55782"/>
    <w:rsid w:val="00F558A8"/>
    <w:rsid w:val="00F56996"/>
    <w:rsid w:val="00F57B03"/>
    <w:rsid w:val="00F60460"/>
    <w:rsid w:val="00F608B1"/>
    <w:rsid w:val="00F60DD9"/>
    <w:rsid w:val="00F60F99"/>
    <w:rsid w:val="00F615D0"/>
    <w:rsid w:val="00F62084"/>
    <w:rsid w:val="00F622DB"/>
    <w:rsid w:val="00F62598"/>
    <w:rsid w:val="00F628A2"/>
    <w:rsid w:val="00F62DC6"/>
    <w:rsid w:val="00F636A0"/>
    <w:rsid w:val="00F63A1B"/>
    <w:rsid w:val="00F64A78"/>
    <w:rsid w:val="00F663DF"/>
    <w:rsid w:val="00F66793"/>
    <w:rsid w:val="00F667EB"/>
    <w:rsid w:val="00F702AD"/>
    <w:rsid w:val="00F7051A"/>
    <w:rsid w:val="00F7132D"/>
    <w:rsid w:val="00F71A92"/>
    <w:rsid w:val="00F71D9C"/>
    <w:rsid w:val="00F71E04"/>
    <w:rsid w:val="00F7264F"/>
    <w:rsid w:val="00F7390F"/>
    <w:rsid w:val="00F7406D"/>
    <w:rsid w:val="00F741F9"/>
    <w:rsid w:val="00F74920"/>
    <w:rsid w:val="00F74BD3"/>
    <w:rsid w:val="00F75697"/>
    <w:rsid w:val="00F75B1A"/>
    <w:rsid w:val="00F761FE"/>
    <w:rsid w:val="00F803F5"/>
    <w:rsid w:val="00F80686"/>
    <w:rsid w:val="00F80712"/>
    <w:rsid w:val="00F80F45"/>
    <w:rsid w:val="00F8114D"/>
    <w:rsid w:val="00F8135B"/>
    <w:rsid w:val="00F81A60"/>
    <w:rsid w:val="00F81B5C"/>
    <w:rsid w:val="00F83234"/>
    <w:rsid w:val="00F83748"/>
    <w:rsid w:val="00F84073"/>
    <w:rsid w:val="00F842F8"/>
    <w:rsid w:val="00F849E2"/>
    <w:rsid w:val="00F84A38"/>
    <w:rsid w:val="00F84BC6"/>
    <w:rsid w:val="00F85146"/>
    <w:rsid w:val="00F8593B"/>
    <w:rsid w:val="00F85E9E"/>
    <w:rsid w:val="00F8625E"/>
    <w:rsid w:val="00F8634A"/>
    <w:rsid w:val="00F8688F"/>
    <w:rsid w:val="00F873F0"/>
    <w:rsid w:val="00F87CB0"/>
    <w:rsid w:val="00F87F08"/>
    <w:rsid w:val="00F906C7"/>
    <w:rsid w:val="00F9095D"/>
    <w:rsid w:val="00F90FD8"/>
    <w:rsid w:val="00F91C74"/>
    <w:rsid w:val="00F91CFF"/>
    <w:rsid w:val="00F92174"/>
    <w:rsid w:val="00F92359"/>
    <w:rsid w:val="00F92988"/>
    <w:rsid w:val="00F92EF3"/>
    <w:rsid w:val="00F94A71"/>
    <w:rsid w:val="00F9577C"/>
    <w:rsid w:val="00F959E8"/>
    <w:rsid w:val="00F95E6A"/>
    <w:rsid w:val="00F968A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BA"/>
    <w:rsid w:val="00FA704B"/>
    <w:rsid w:val="00FA7093"/>
    <w:rsid w:val="00FA7DC4"/>
    <w:rsid w:val="00FA7F41"/>
    <w:rsid w:val="00FB08E7"/>
    <w:rsid w:val="00FB1401"/>
    <w:rsid w:val="00FB1598"/>
    <w:rsid w:val="00FB1B6D"/>
    <w:rsid w:val="00FB1F93"/>
    <w:rsid w:val="00FB24F4"/>
    <w:rsid w:val="00FB26E7"/>
    <w:rsid w:val="00FB48C7"/>
    <w:rsid w:val="00FB533B"/>
    <w:rsid w:val="00FB56B7"/>
    <w:rsid w:val="00FB5884"/>
    <w:rsid w:val="00FB6751"/>
    <w:rsid w:val="00FB7512"/>
    <w:rsid w:val="00FB7742"/>
    <w:rsid w:val="00FB78B0"/>
    <w:rsid w:val="00FB7DFB"/>
    <w:rsid w:val="00FC065E"/>
    <w:rsid w:val="00FC0AFD"/>
    <w:rsid w:val="00FC10E5"/>
    <w:rsid w:val="00FC12D9"/>
    <w:rsid w:val="00FC1974"/>
    <w:rsid w:val="00FC2107"/>
    <w:rsid w:val="00FC218A"/>
    <w:rsid w:val="00FC2348"/>
    <w:rsid w:val="00FC28C5"/>
    <w:rsid w:val="00FC3C1E"/>
    <w:rsid w:val="00FC4756"/>
    <w:rsid w:val="00FC570B"/>
    <w:rsid w:val="00FC61B8"/>
    <w:rsid w:val="00FC6656"/>
    <w:rsid w:val="00FC6D49"/>
    <w:rsid w:val="00FC6D5F"/>
    <w:rsid w:val="00FC6F12"/>
    <w:rsid w:val="00FC755B"/>
    <w:rsid w:val="00FC7612"/>
    <w:rsid w:val="00FC7A3A"/>
    <w:rsid w:val="00FC7E97"/>
    <w:rsid w:val="00FC7F44"/>
    <w:rsid w:val="00FD293F"/>
    <w:rsid w:val="00FD2C4F"/>
    <w:rsid w:val="00FD43A3"/>
    <w:rsid w:val="00FD5169"/>
    <w:rsid w:val="00FD77CD"/>
    <w:rsid w:val="00FD7941"/>
    <w:rsid w:val="00FD7948"/>
    <w:rsid w:val="00FE02C6"/>
    <w:rsid w:val="00FE089D"/>
    <w:rsid w:val="00FE1721"/>
    <w:rsid w:val="00FE18D0"/>
    <w:rsid w:val="00FE1A14"/>
    <w:rsid w:val="00FE1F4E"/>
    <w:rsid w:val="00FE2404"/>
    <w:rsid w:val="00FE257E"/>
    <w:rsid w:val="00FE315D"/>
    <w:rsid w:val="00FE3636"/>
    <w:rsid w:val="00FE3ABC"/>
    <w:rsid w:val="00FE3D7C"/>
    <w:rsid w:val="00FE426A"/>
    <w:rsid w:val="00FE4DFB"/>
    <w:rsid w:val="00FE4F53"/>
    <w:rsid w:val="00FE502D"/>
    <w:rsid w:val="00FE532E"/>
    <w:rsid w:val="00FE54B9"/>
    <w:rsid w:val="00FE5CB5"/>
    <w:rsid w:val="00FE6AD1"/>
    <w:rsid w:val="00FF0DB9"/>
    <w:rsid w:val="00FF104C"/>
    <w:rsid w:val="00FF10EC"/>
    <w:rsid w:val="00FF156E"/>
    <w:rsid w:val="00FF1AAC"/>
    <w:rsid w:val="00FF1B32"/>
    <w:rsid w:val="00FF25A1"/>
    <w:rsid w:val="00FF29D4"/>
    <w:rsid w:val="00FF29D9"/>
    <w:rsid w:val="00FF2AB0"/>
    <w:rsid w:val="00FF31A7"/>
    <w:rsid w:val="00FF4AF4"/>
    <w:rsid w:val="00FF50F9"/>
    <w:rsid w:val="00FF6EE2"/>
    <w:rsid w:val="00FF6F5C"/>
    <w:rsid w:val="00FF702A"/>
    <w:rsid w:val="00FF71B7"/>
    <w:rsid w:val="00FF737F"/>
    <w:rsid w:val="00FF771E"/>
    <w:rsid w:val="00FF7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D97B74"/>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 w:type="paragraph" w:customStyle="1" w:styleId="cjk">
    <w:name w:val="cjk"/>
    <w:basedOn w:val="a0"/>
    <w:qFormat/>
    <w:rsid w:val="003C7462"/>
    <w:pPr>
      <w:spacing w:before="100" w:beforeAutospacing="1" w:after="181"/>
    </w:pPr>
  </w:style>
  <w:style w:type="character" w:customStyle="1" w:styleId="16">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743CF5"/>
    <w:rPr>
      <w:rFonts w:ascii="Times New Roman" w:eastAsia="宋体"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FE8ED39-9698-4291-8776-56E481D95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2018</Words>
  <Characters>11505</Characters>
  <Application>Microsoft Office Word</Application>
  <DocSecurity>0</DocSecurity>
  <Lines>95</Lines>
  <Paragraphs>26</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Co.,Ltd.</Company>
  <LinksUpToDate>false</LinksUpToDate>
  <CharactersWithSpaces>13497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OPPO-Roy</cp:lastModifiedBy>
  <cp:revision>2</cp:revision>
  <cp:lastPrinted>2016-08-05T18:54:00Z</cp:lastPrinted>
  <dcterms:created xsi:type="dcterms:W3CDTF">2024-10-07T09:02:00Z</dcterms:created>
  <dcterms:modified xsi:type="dcterms:W3CDTF">2024-10-07T09:02:00Z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